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635683960"/>
        <w:docPartObj>
          <w:docPartGallery w:val="Cover Pages"/>
          <w:docPartUnique/>
        </w:docPartObj>
      </w:sdtPr>
      <w:sdtEndPr>
        <w:rPr>
          <w:rFonts w:ascii="Georgia" w:hAnsi="Georgia" w:cs="Calibri"/>
          <w:b/>
          <w:color w:val="000000" w:themeColor="text1"/>
          <w:sz w:val="56"/>
          <w:szCs w:val="56"/>
          <w:lang w:val="en-GB"/>
        </w:rPr>
      </w:sdtEndPr>
      <w:sdtContent>
        <w:p w:rsidR="00885500" w:rsidRDefault="0060063A">
          <w:r>
            <w:rPr>
              <w:rFonts w:ascii="Georgia" w:hAnsi="Georgia" w:cs="Calibri"/>
              <w:b/>
              <w:noProof/>
              <w:color w:val="000000" w:themeColor="text1"/>
              <w:sz w:val="56"/>
              <w:szCs w:val="56"/>
              <w:lang w:eastAsia="ru-RU"/>
            </w:rPr>
            <w:drawing>
              <wp:anchor distT="0" distB="0" distL="114300" distR="114300" simplePos="0" relativeHeight="251664384" behindDoc="0" locked="0" layoutInCell="1" allowOverlap="1" wp14:anchorId="5C22C8D2" wp14:editId="3D7F0332">
                <wp:simplePos x="0" y="0"/>
                <wp:positionH relativeFrom="margin">
                  <wp:posOffset>32295</wp:posOffset>
                </wp:positionH>
                <wp:positionV relativeFrom="paragraph">
                  <wp:posOffset>90</wp:posOffset>
                </wp:positionV>
                <wp:extent cx="608330" cy="775335"/>
                <wp:effectExtent l="0" t="0" r="1270" b="5715"/>
                <wp:wrapSquare wrapText="bothSides"/>
                <wp:docPr id="14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8330" cy="775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2336" behindDoc="1" locked="0" layoutInCell="1" allowOverlap="1" wp14:anchorId="711DFF2B" wp14:editId="26D2F581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6879590" cy="9719311"/>
                    <wp:effectExtent l="0" t="0" r="0" b="4445"/>
                    <wp:wrapNone/>
                    <wp:docPr id="193" name="Группа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79590" cy="9719311"/>
                              <a:chOff x="0" y="-1"/>
                              <a:chExt cx="6879866" cy="9123529"/>
                            </a:xfrm>
                          </wpg:grpSpPr>
                          <wps:wsp>
                            <wps:cNvPr id="194" name="Прямоугольник 194"/>
                            <wps:cNvSpPr/>
                            <wps:spPr>
                              <a:xfrm>
                                <a:off x="0" y="-1"/>
                                <a:ext cx="6858000" cy="10805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Прямоугольник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Автор"/>
                                    <w:tag w:val=""/>
                                    <w:id w:val="1531756322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9A2FCF" w:rsidRDefault="009A2FCF">
                                      <w:pPr>
                                        <w:pStyle w:val="a3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lang w:val="en-GB"/>
                                        </w:rPr>
                                        <w:t>2021</w:t>
                                      </w:r>
                                    </w:p>
                                  </w:sdtContent>
                                </w:sdt>
                                <w:p w:rsidR="009A2FCF" w:rsidRDefault="00062464">
                                  <w:pPr>
                                    <w:pStyle w:val="a3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Организация"/>
                                      <w:tag w:val=""/>
                                      <w:id w:val="-572737532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9A2FCF">
                                        <w:rPr>
                                          <w:caps/>
                                          <w:color w:val="FFFFFF" w:themeColor="background1"/>
                                          <w:lang w:val="en-GB"/>
                                        </w:rPr>
                                        <w:t>Nijni Taguil</w:t>
                                      </w:r>
                                    </w:sdtContent>
                                  </w:sdt>
                                  <w:r w:rsidR="009A2FCF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Адрес"/>
                                      <w:tag w:val=""/>
                                      <w:id w:val="-720058126"/>
                                      <w:showingPlcHdr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 w:rsidR="009A2FCF"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sdtContent>
                                  </w:sdt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Текстовое поле 196"/>
                            <wps:cNvSpPr txBox="1"/>
                            <wps:spPr>
                              <a:xfrm>
                                <a:off x="21866" y="1582992"/>
                                <a:ext cx="6858000" cy="372814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2FCF" w:rsidRDefault="00062464" w:rsidP="00885500">
                                  <w:pPr>
                                    <w:spacing w:line="360" w:lineRule="auto"/>
                                    <w:ind w:left="360"/>
                                    <w:contextualSpacing/>
                                    <w:jc w:val="center"/>
                                    <w:rPr>
                                      <w:rFonts w:ascii="Georgia" w:hAnsi="Georgia" w:cs="Calibri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  <w:lang w:val="en-GB"/>
                                    </w:rPr>
                                  </w:pPr>
                                  <w:sdt>
                                    <w:sdtPr>
                                      <w:rPr>
                                        <w:rFonts w:ascii="Georgia" w:eastAsiaTheme="minorEastAsia" w:hAnsi="Georgia" w:cs="Calibri"/>
                                        <w:b/>
                                        <w:color w:val="FF0000"/>
                                        <w:sz w:val="144"/>
                                        <w:szCs w:val="144"/>
                                        <w:lang w:val="en-GB"/>
                                      </w:rPr>
                                      <w:alias w:val="Название"/>
                                      <w:tag w:val=""/>
                                      <w:id w:val="1343366987"/>
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r w:rsidR="009A2FCF" w:rsidRPr="00885500">
                                        <w:rPr>
                                          <w:rFonts w:ascii="Georgia" w:eastAsiaTheme="minorEastAsia" w:hAnsi="Georgia" w:cs="Calibri"/>
                                          <w:b/>
                                          <w:color w:val="FF0000"/>
                                          <w:sz w:val="144"/>
                                          <w:szCs w:val="144"/>
                                          <w:lang w:val="en-GB"/>
                                        </w:rPr>
                                        <w:t>Gustave Eiffel</w:t>
                                      </w:r>
                                    </w:sdtContent>
                                  </w:sdt>
                                  <w:r w:rsidR="009A2FCF" w:rsidRPr="00885500">
                                    <w:rPr>
                                      <w:rFonts w:ascii="Georgia" w:hAnsi="Georgia" w:cs="Calibri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  <w:lang w:val="en-GB"/>
                                    </w:rPr>
                                    <w:t xml:space="preserve"> </w:t>
                                  </w:r>
                                </w:p>
                                <w:p w:rsidR="009A2FCF" w:rsidRPr="00885500" w:rsidRDefault="009A2FCF" w:rsidP="00885500">
                                  <w:pPr>
                                    <w:spacing w:line="360" w:lineRule="auto"/>
                                    <w:ind w:left="360"/>
                                    <w:contextualSpacing/>
                                    <w:jc w:val="center"/>
                                    <w:rPr>
                                      <w:rFonts w:ascii="Georgia" w:hAnsi="Georgia" w:cs="Calibri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  <w:lang w:val="en-GB"/>
                                    </w:rPr>
                                  </w:pPr>
                                  <w:r>
                                    <w:rPr>
                                      <w:rFonts w:ascii="Georgia" w:hAnsi="Georgia" w:cs="Calibri"/>
                                      <w:b/>
                                      <w:color w:val="000000" w:themeColor="text1"/>
                                      <w:sz w:val="56"/>
                                      <w:szCs w:val="56"/>
                                      <w:lang w:val="en-GB"/>
                                    </w:rPr>
                                    <w:t xml:space="preserve">Vladislav Jilitski </w:t>
                                  </w:r>
                                </w:p>
                                <w:p w:rsidR="009A2FCF" w:rsidRDefault="009A2FCF">
                                  <w:pPr>
                                    <w:pStyle w:val="a3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711DFF2B" id="Группа 193" o:spid="_x0000_s1026" style="position:absolute;margin-left:0;margin-top:0;width:541.7pt;height:765.3pt;z-index:-251654144;mso-height-percent:909;mso-position-horizontal:center;mso-position-horizontal-relative:page;mso-position-vertical:center;mso-position-vertical-relative:margin;mso-height-percent:909" coordorigin="" coordsize="6879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">
                    <v:rect id="Прямоугольник 194" o:spid="_x0000_s1027" style="position:absolute;width:68580;height:108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/>
                    <v:rect id="Прямоугольник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Автор"/>
                              <w:tag w:val=""/>
                              <w:id w:val="1531756322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p w:rsidR="009A2FCF" w:rsidRDefault="009A2FCF">
                                <w:pPr>
                                  <w:pStyle w:val="a3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en-GB"/>
                                  </w:rPr>
                                  <w:t>2021</w:t>
                                </w:r>
                              </w:p>
                            </w:sdtContent>
                          </w:sdt>
                          <w:p w:rsidR="009A2FCF" w:rsidRDefault="009A2FCF">
                            <w:pPr>
                              <w:pStyle w:val="a3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Организация"/>
                                <w:tag w:val=""/>
                                <w:id w:val="-572737532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Content>
                                <w:r>
                                  <w:rPr>
                                    <w:caps/>
                                    <w:color w:val="FFFFFF" w:themeColor="background1"/>
                                    <w:lang w:val="en-GB"/>
                                  </w:rPr>
                                  <w:t>Nijni Taguil</w:t>
                                </w:r>
                              </w:sdtContent>
                            </w:sdt>
                            <w:r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Адрес"/>
                                <w:tag w:val=""/>
                                <w:id w:val="-720058126"/>
                                <w:showingPlcHdr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sdtContent>
                            </w:sdt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Текстовое поле 196" o:spid="_x0000_s1029" type="#_x0000_t202" style="position:absolute;left:218;top:15829;width:68580;height:372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p w:rsidR="009A2FCF" w:rsidRDefault="009A2FCF" w:rsidP="00885500">
                            <w:pPr>
                              <w:spacing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Georgia" w:hAnsi="Georgia" w:cs="Calibri"/>
                                <w:b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</w:pPr>
                            <w:sdt>
                              <w:sdtPr>
                                <w:rPr>
                                  <w:rFonts w:ascii="Georgia" w:eastAsiaTheme="minorEastAsia" w:hAnsi="Georgia" w:cs="Calibri"/>
                                  <w:b/>
                                  <w:color w:val="FF0000"/>
                                  <w:sz w:val="144"/>
                                  <w:szCs w:val="144"/>
                                  <w:lang w:val="en-GB"/>
                                </w:rPr>
                                <w:alias w:val="Название"/>
                                <w:tag w:val=""/>
                                <w:id w:val="1343366987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Pr="00885500">
                                  <w:rPr>
                                    <w:rFonts w:ascii="Georgia" w:eastAsiaTheme="minorEastAsia" w:hAnsi="Georgia" w:cs="Calibri"/>
                                    <w:b/>
                                    <w:color w:val="FF0000"/>
                                    <w:sz w:val="144"/>
                                    <w:szCs w:val="144"/>
                                    <w:lang w:val="en-GB"/>
                                  </w:rPr>
                                  <w:t>Gustave Eiffel</w:t>
                                </w:r>
                              </w:sdtContent>
                            </w:sdt>
                            <w:r w:rsidRPr="00885500">
                              <w:rPr>
                                <w:rFonts w:ascii="Georgia" w:hAnsi="Georgia" w:cs="Calibri"/>
                                <w:b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</w:p>
                          <w:p w:rsidR="009A2FCF" w:rsidRPr="00885500" w:rsidRDefault="009A2FCF" w:rsidP="00885500">
                            <w:pPr>
                              <w:spacing w:line="360" w:lineRule="auto"/>
                              <w:ind w:left="360"/>
                              <w:contextualSpacing/>
                              <w:jc w:val="center"/>
                              <w:rPr>
                                <w:rFonts w:ascii="Georgia" w:hAnsi="Georgia" w:cs="Calibri"/>
                                <w:b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Georgia" w:hAnsi="Georgia" w:cs="Calibri"/>
                                <w:b/>
                                <w:color w:val="000000" w:themeColor="text1"/>
                                <w:sz w:val="56"/>
                                <w:szCs w:val="56"/>
                                <w:lang w:val="en-GB"/>
                              </w:rPr>
                              <w:t xml:space="preserve">Vladislav Jilitski </w:t>
                            </w:r>
                          </w:p>
                          <w:p w:rsidR="009A2FCF" w:rsidRDefault="009A2FCF">
                            <w:pPr>
                              <w:pStyle w:val="a3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v:textbox>
                    </v:shape>
                    <w10:wrap anchorx="page" anchory="margin"/>
                  </v:group>
                </w:pict>
              </mc:Fallback>
            </mc:AlternateContent>
          </w:r>
        </w:p>
        <w:p w:rsidR="00885500" w:rsidRDefault="00250968">
          <w:pPr>
            <w:rPr>
              <w:rFonts w:ascii="Georgia" w:hAnsi="Georgia" w:cs="Calibri"/>
              <w:b/>
              <w:color w:val="000000" w:themeColor="text1"/>
              <w:sz w:val="56"/>
              <w:szCs w:val="56"/>
              <w:lang w:val="en-GB"/>
            </w:rPr>
          </w:pPr>
          <w:r>
            <w:rPr>
              <w:noProof/>
              <w:lang w:eastAsia="ru-RU"/>
            </w:rPr>
            <w:drawing>
              <wp:anchor distT="0" distB="0" distL="114300" distR="114300" simplePos="0" relativeHeight="251663360" behindDoc="0" locked="0" layoutInCell="1" allowOverlap="1" wp14:anchorId="368DC03F" wp14:editId="77150627">
                <wp:simplePos x="0" y="0"/>
                <wp:positionH relativeFrom="margin">
                  <wp:align>right</wp:align>
                </wp:positionH>
                <wp:positionV relativeFrom="paragraph">
                  <wp:posOffset>3727994</wp:posOffset>
                </wp:positionV>
                <wp:extent cx="1332230" cy="1991995"/>
                <wp:effectExtent l="0" t="0" r="1270" b="8255"/>
                <wp:wrapSquare wrapText="bothSides"/>
                <wp:docPr id="13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2230" cy="19919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885500">
            <w:rPr>
              <w:rFonts w:ascii="Georgia" w:hAnsi="Georgia" w:cs="Calibri"/>
              <w:b/>
              <w:color w:val="000000" w:themeColor="text1"/>
              <w:sz w:val="56"/>
              <w:szCs w:val="56"/>
              <w:lang w:val="en-GB"/>
            </w:rPr>
            <w:br w:type="page"/>
          </w:r>
        </w:p>
      </w:sdtContent>
    </w:sdt>
    <w:p w:rsidR="005C57EA" w:rsidRPr="0060063A" w:rsidRDefault="005C57EA" w:rsidP="005C57EA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Contenu</w:t>
      </w:r>
    </w:p>
    <w:p w:rsidR="005C57EA" w:rsidRPr="0060063A" w:rsidRDefault="005C57EA" w:rsidP="005C57EA">
      <w:pPr>
        <w:pStyle w:val="a5"/>
        <w:numPr>
          <w:ilvl w:val="0"/>
          <w:numId w:val="5"/>
        </w:numPr>
        <w:spacing w:line="360" w:lineRule="auto"/>
        <w:ind w:left="714" w:hanging="357"/>
        <w:rPr>
          <w:rFonts w:ascii="Times New Roman" w:hAnsi="Times New Roman" w:cs="Times New Roman"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sz w:val="24"/>
          <w:szCs w:val="24"/>
          <w:lang w:val="en-GB"/>
        </w:rPr>
        <w:t>La biographie de Gustave Eiffel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ab/>
        <w:t>3</w:t>
      </w:r>
    </w:p>
    <w:p w:rsidR="005C57EA" w:rsidRPr="0060063A" w:rsidRDefault="005C57EA" w:rsidP="005C57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1.1 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Qui est Gustave Eiffel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  <w:t>3</w:t>
      </w:r>
    </w:p>
    <w:p w:rsidR="005C57EA" w:rsidRPr="002265AD" w:rsidRDefault="005C57EA" w:rsidP="005C57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1.2 Sa jeunesse et sa formation (1832-1855)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65AD" w:rsidRPr="002265AD"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5C57EA" w:rsidRPr="0060063A" w:rsidRDefault="005C57EA" w:rsidP="005C57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1.3 Activités professionelles (1856-1887)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  <w:t>4</w:t>
      </w:r>
    </w:p>
    <w:p w:rsidR="005C57EA" w:rsidRPr="0060063A" w:rsidRDefault="005C57EA" w:rsidP="005C57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1.4 Etudes scientifiques (1887-1923)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65AD" w:rsidRPr="002265AD">
        <w:rPr>
          <w:rFonts w:ascii="Times New Roman" w:hAnsi="Times New Roman" w:cs="Times New Roman"/>
          <w:sz w:val="24"/>
          <w:szCs w:val="24"/>
          <w:lang w:val="en-US"/>
        </w:rPr>
        <w:t>7</w:t>
      </w:r>
    </w:p>
    <w:p w:rsidR="005C57EA" w:rsidRPr="0060063A" w:rsidRDefault="005C57EA" w:rsidP="005C57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1.5 Vie privée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65AD" w:rsidRPr="002265AD">
        <w:rPr>
          <w:rFonts w:ascii="Times New Roman" w:hAnsi="Times New Roman" w:cs="Times New Roman"/>
          <w:sz w:val="24"/>
          <w:szCs w:val="24"/>
          <w:lang w:val="en-US"/>
        </w:rPr>
        <w:t>8</w:t>
      </w:r>
    </w:p>
    <w:p w:rsidR="005C57EA" w:rsidRPr="002265AD" w:rsidRDefault="005C57EA" w:rsidP="005C57EA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1.6 Distinctions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65AD" w:rsidRPr="002265AD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C57EA" w:rsidRPr="0060063A" w:rsidRDefault="005C57EA" w:rsidP="005C57EA">
      <w:pPr>
        <w:pStyle w:val="a5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La Tour Eiffel</w:t>
      </w:r>
      <w:r w:rsidR="002C6304"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C6304"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C6304"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C6304"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C6304"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C6304"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65AD">
        <w:rPr>
          <w:rFonts w:ascii="Times New Roman" w:hAnsi="Times New Roman" w:cs="Times New Roman"/>
          <w:sz w:val="24"/>
          <w:szCs w:val="24"/>
        </w:rPr>
        <w:t>17</w:t>
      </w:r>
    </w:p>
    <w:p w:rsidR="005C57EA" w:rsidRPr="0060063A" w:rsidRDefault="005C57EA" w:rsidP="005C57EA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2.1 Forme générale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65AD">
        <w:rPr>
          <w:rFonts w:ascii="Times New Roman" w:hAnsi="Times New Roman" w:cs="Times New Roman"/>
          <w:sz w:val="24"/>
          <w:szCs w:val="24"/>
        </w:rPr>
        <w:t>17</w:t>
      </w:r>
    </w:p>
    <w:p w:rsidR="005C57EA" w:rsidRPr="002265AD" w:rsidRDefault="005C57EA" w:rsidP="005C57EA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2.2 Le projet d'une tour de 300</w:t>
      </w:r>
      <w:r w:rsidR="00E9128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m par Eiffel</w:t>
      </w:r>
      <w:r w:rsidR="002265A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65AD">
        <w:rPr>
          <w:rFonts w:ascii="Times New Roman" w:hAnsi="Times New Roman" w:cs="Times New Roman"/>
          <w:sz w:val="24"/>
          <w:szCs w:val="24"/>
          <w:lang w:val="en-US"/>
        </w:rPr>
        <w:tab/>
      </w:r>
      <w:r w:rsidR="002265AD" w:rsidRPr="002265AD">
        <w:rPr>
          <w:rFonts w:ascii="Times New Roman" w:hAnsi="Times New Roman" w:cs="Times New Roman"/>
          <w:sz w:val="24"/>
          <w:szCs w:val="24"/>
          <w:lang w:val="en-US"/>
        </w:rPr>
        <w:t>13</w:t>
      </w:r>
    </w:p>
    <w:p w:rsidR="005C57EA" w:rsidRPr="0060063A" w:rsidRDefault="005C57EA" w:rsidP="005C57EA">
      <w:pPr>
        <w:pStyle w:val="a5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2.3 La construction de la tour (1887-1889)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C4A1D">
        <w:rPr>
          <w:rFonts w:ascii="Times New Roman" w:hAnsi="Times New Roman" w:cs="Times New Roman"/>
          <w:sz w:val="24"/>
          <w:szCs w:val="24"/>
          <w:lang w:val="en-US"/>
        </w:rPr>
        <w:t>15</w:t>
      </w:r>
    </w:p>
    <w:p w:rsidR="005C57EA" w:rsidRPr="0060063A" w:rsidRDefault="005C57EA" w:rsidP="005C57EA">
      <w:pPr>
        <w:pStyle w:val="a5"/>
        <w:numPr>
          <w:ilvl w:val="0"/>
          <w:numId w:val="5"/>
        </w:numPr>
        <w:spacing w:line="360" w:lineRule="auto"/>
        <w:ind w:left="714" w:hanging="35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Cs/>
          <w:sz w:val="24"/>
          <w:szCs w:val="24"/>
          <w:lang w:val="en-US"/>
        </w:rPr>
        <w:t>Les faits intéressants</w:t>
      </w:r>
      <w:r w:rsidRPr="0060063A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bCs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bCs/>
          <w:sz w:val="24"/>
          <w:szCs w:val="24"/>
          <w:lang w:val="en-US"/>
        </w:rPr>
        <w:tab/>
        <w:t>1</w:t>
      </w:r>
      <w:r w:rsidR="008C4A1D">
        <w:rPr>
          <w:rFonts w:ascii="Times New Roman" w:hAnsi="Times New Roman" w:cs="Times New Roman"/>
          <w:bCs/>
          <w:sz w:val="24"/>
          <w:szCs w:val="24"/>
        </w:rPr>
        <w:t>8</w:t>
      </w:r>
    </w:p>
    <w:p w:rsidR="002C6304" w:rsidRDefault="002C6304" w:rsidP="002C630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La Statue de la liberté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C4A1D" w:rsidRPr="008C4A1D">
        <w:rPr>
          <w:rFonts w:ascii="Times New Roman" w:hAnsi="Times New Roman" w:cs="Times New Roman"/>
          <w:sz w:val="24"/>
          <w:szCs w:val="24"/>
          <w:lang w:val="en-US"/>
        </w:rPr>
        <w:t>20</w:t>
      </w:r>
    </w:p>
    <w:p w:rsidR="00FD7DC6" w:rsidRPr="0060063A" w:rsidRDefault="00FD7DC6" w:rsidP="00FD7DC6">
      <w:pPr>
        <w:pStyle w:val="a5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Conclusion</w:t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  <w:t>22</w:t>
      </w:r>
    </w:p>
    <w:p w:rsidR="00266F5A" w:rsidRPr="008C4A1D" w:rsidRDefault="00266F5A" w:rsidP="00266F5A">
      <w:pPr>
        <w:pStyle w:val="a5"/>
        <w:rPr>
          <w:rFonts w:ascii="Times New Roman" w:hAnsi="Times New Roman" w:cs="Times New Roman"/>
          <w:sz w:val="24"/>
          <w:szCs w:val="24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Vocabulaire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C4A1D">
        <w:rPr>
          <w:rFonts w:ascii="Times New Roman" w:hAnsi="Times New Roman" w:cs="Times New Roman"/>
          <w:sz w:val="24"/>
          <w:szCs w:val="24"/>
        </w:rPr>
        <w:t>2</w:t>
      </w:r>
      <w:r w:rsidR="00FD7DC6">
        <w:rPr>
          <w:rFonts w:ascii="Times New Roman" w:hAnsi="Times New Roman" w:cs="Times New Roman"/>
          <w:sz w:val="24"/>
          <w:szCs w:val="24"/>
          <w:lang w:val="en-US"/>
        </w:rPr>
        <w:t>3</w:t>
      </w:r>
    </w:p>
    <w:p w:rsidR="005C57EA" w:rsidRPr="008C4A1D" w:rsidRDefault="005C57EA" w:rsidP="005C57EA">
      <w:pPr>
        <w:pStyle w:val="a5"/>
        <w:spacing w:line="360" w:lineRule="auto"/>
        <w:ind w:left="714"/>
        <w:jc w:val="both"/>
        <w:rPr>
          <w:rFonts w:ascii="Times New Roman" w:hAnsi="Times New Roman" w:cs="Times New Roman"/>
          <w:sz w:val="24"/>
          <w:szCs w:val="24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Références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ab/>
      </w:r>
      <w:r w:rsidR="008C4A1D">
        <w:rPr>
          <w:rFonts w:ascii="Times New Roman" w:hAnsi="Times New Roman" w:cs="Times New Roman"/>
          <w:sz w:val="24"/>
          <w:szCs w:val="24"/>
        </w:rPr>
        <w:t>2</w:t>
      </w:r>
      <w:r w:rsidR="00FD7DC6">
        <w:rPr>
          <w:rFonts w:ascii="Times New Roman" w:hAnsi="Times New Roman" w:cs="Times New Roman"/>
          <w:sz w:val="24"/>
          <w:szCs w:val="24"/>
          <w:lang w:val="en-US"/>
        </w:rPr>
        <w:t>9</w:t>
      </w:r>
    </w:p>
    <w:p w:rsidR="005C57EA" w:rsidRPr="0060063A" w:rsidRDefault="005C57EA" w:rsidP="005C57EA">
      <w:pPr>
        <w:pStyle w:val="a5"/>
        <w:spacing w:line="360" w:lineRule="auto"/>
        <w:ind w:left="714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57EA" w:rsidRPr="0060063A" w:rsidRDefault="005C57EA" w:rsidP="005C57EA">
      <w:pPr>
        <w:pStyle w:val="a5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C57EA" w:rsidRPr="0060063A" w:rsidRDefault="005C57EA" w:rsidP="005C57EA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5C57EA" w:rsidRPr="0060063A" w:rsidRDefault="005C57EA" w:rsidP="005C57EA">
      <w:pPr>
        <w:pStyle w:val="a5"/>
        <w:spacing w:line="360" w:lineRule="auto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2006B" w:rsidRPr="0060063A" w:rsidRDefault="0022006B" w:rsidP="005C57EA">
      <w:pPr>
        <w:pStyle w:val="a5"/>
        <w:numPr>
          <w:ilvl w:val="0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La biographie de Gustave Eiffel</w:t>
      </w:r>
    </w:p>
    <w:p w:rsidR="0022006B" w:rsidRPr="0060063A" w:rsidRDefault="0022006B" w:rsidP="0022006B">
      <w:pPr>
        <w:spacing w:line="360" w:lineRule="auto"/>
        <w:ind w:left="714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06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AB60355" wp14:editId="13AAB31E">
            <wp:extent cx="2689860" cy="3427369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5" cy="3447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06B" w:rsidRPr="0060063A" w:rsidRDefault="0022006B" w:rsidP="0022006B">
      <w:pPr>
        <w:numPr>
          <w:ilvl w:val="1"/>
          <w:numId w:val="2"/>
        </w:numPr>
        <w:spacing w:line="36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Qui est Gustave Eiffel</w:t>
      </w:r>
    </w:p>
    <w:p w:rsidR="0022006B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Gustave Eiffel est un ingénieur et entrepreneur français de la fin du XIXe siècle, essentiellement connu pour la réalisation de la tour qui porte son nom, à Paris. Il a fait sa carrière en construisant </w:t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des ouvrages d'art</w:t>
      </w:r>
      <w:r w:rsidR="002C6304" w:rsidRPr="0060063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en fer, matériau novateur pour l'époque qui permettait </w:t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d'édification</w:t>
      </w:r>
      <w:r w:rsidR="00180459" w:rsidRPr="0060063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2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 structures ne pouvant pas être faites en pierre.</w:t>
      </w:r>
    </w:p>
    <w:p w:rsidR="002265AD" w:rsidRPr="0060063A" w:rsidRDefault="002265AD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006B" w:rsidRPr="0060063A" w:rsidRDefault="0022006B" w:rsidP="002200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1.2 Sa jeunesse et sa formation</w:t>
      </w:r>
      <w:r w:rsidR="00180459" w:rsidRPr="0060063A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3</w:t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(1832-1855)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Gustave Eiffel est né le 15 décembre 1832 à Dijon de François-Alexandre Eiffel et de Catherine Mélanie Moneuse. Il passe sa prime enfance auprès de sa grand-mère maternelle</w:t>
      </w:r>
      <w:r w:rsidR="00180459"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 où il </w:t>
      </w:r>
      <w:r w:rsidR="00180459" w:rsidRPr="0060063A">
        <w:rPr>
          <w:rFonts w:ascii="Times New Roman" w:hAnsi="Times New Roman" w:cs="Times New Roman"/>
          <w:b/>
          <w:sz w:val="24"/>
          <w:szCs w:val="24"/>
          <w:lang w:val="en-GB"/>
        </w:rPr>
        <w:t>intègrera</w:t>
      </w:r>
      <w:r w:rsidR="00180459" w:rsidRPr="0060063A">
        <w:rPr>
          <w:rFonts w:ascii="Times New Roman" w:hAnsi="Times New Roman" w:cs="Times New Roman"/>
          <w:b/>
          <w:sz w:val="24"/>
          <w:szCs w:val="24"/>
          <w:vertAlign w:val="superscript"/>
          <w:lang w:val="en-GB"/>
        </w:rPr>
        <w:t>4</w:t>
      </w:r>
      <w:r w:rsidR="00180459"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 le lycée.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En 1850, </w:t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à sa sortie le baccalauréat en poche</w:t>
      </w:r>
      <w:r w:rsidR="00180459" w:rsidRPr="0060063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5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, il quitte Dijon pour entrer au collège Ste Barbe en vue de la préparation du concours d'entrée à </w:t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Polytechnique</w:t>
      </w:r>
      <w:r w:rsidR="00B1645C" w:rsidRPr="0060063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6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. Mais il échoue et choisit d'entrer à </w:t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l'Ecole Centrale de Paris</w:t>
      </w:r>
      <w:r w:rsidR="00B1645C" w:rsidRPr="0060063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7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dont il </w:t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sortira diplômé</w:t>
      </w:r>
      <w:r w:rsidR="00B1645C" w:rsidRPr="0060063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8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en 1855. Sa spécialité est alors la chimie, mais il s'oriente professionnellement parlant vers la métallurgie.</w:t>
      </w:r>
    </w:p>
    <w:p w:rsidR="0022006B" w:rsidRPr="0060063A" w:rsidRDefault="0022006B" w:rsidP="002200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1.3 Activités professionelles (1856-1887)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Sa carrière commence </w:t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lorsqu'il est embauché</w:t>
      </w:r>
      <w:r w:rsidR="00B1645C" w:rsidRPr="0060063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9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chez Charles Nepveu, un constructeur de </w:t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machines à vapeur</w:t>
      </w:r>
      <w:r w:rsidR="00B1645C" w:rsidRPr="0060063A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10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et de </w:t>
      </w:r>
      <w:r w:rsidRPr="00CD5211">
        <w:rPr>
          <w:rFonts w:ascii="Times New Roman" w:hAnsi="Times New Roman" w:cs="Times New Roman"/>
          <w:b/>
          <w:sz w:val="24"/>
          <w:szCs w:val="24"/>
          <w:lang w:val="en-US"/>
        </w:rPr>
        <w:t>matériel</w:t>
      </w:r>
      <w:r w:rsidR="00CD5211" w:rsidRPr="00CD52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11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pour les chemins de fer. En 1857 il prend la responsabilité du </w:t>
      </w:r>
      <w:r w:rsidRPr="00CD5211">
        <w:rPr>
          <w:rFonts w:ascii="Times New Roman" w:hAnsi="Times New Roman" w:cs="Times New Roman"/>
          <w:b/>
          <w:sz w:val="24"/>
          <w:szCs w:val="24"/>
          <w:lang w:val="en-US"/>
        </w:rPr>
        <w:t>bureau d'études</w:t>
      </w:r>
      <w:r w:rsidR="00CD5211" w:rsidRPr="00CD52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12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 Pauwels et Compagnie. Ici il fera ses premiers ouvrages d'art, par example, le pont de Bordeaux.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En 1866 il quitte la Pauwels et Compagnie et </w:t>
      </w:r>
      <w:r w:rsidRPr="00CD5211">
        <w:rPr>
          <w:rFonts w:ascii="Times New Roman" w:hAnsi="Times New Roman" w:cs="Times New Roman"/>
          <w:b/>
          <w:sz w:val="24"/>
          <w:szCs w:val="24"/>
          <w:lang w:val="en-US"/>
        </w:rPr>
        <w:t>s'installe ingénieur-conseil à son compte</w:t>
      </w:r>
      <w:r w:rsidR="00CD5211" w:rsidRPr="00CD52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13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, puis, l'année suivante, crée sa propre société. Jusqu'en 1873 il travaillera pour divers </w:t>
      </w:r>
      <w:r w:rsidRPr="00CD5211">
        <w:rPr>
          <w:rFonts w:ascii="Times New Roman" w:hAnsi="Times New Roman" w:cs="Times New Roman"/>
          <w:b/>
          <w:sz w:val="24"/>
          <w:szCs w:val="24"/>
          <w:lang w:val="en-US"/>
        </w:rPr>
        <w:t>chantiers</w:t>
      </w:r>
      <w:r w:rsidR="00CD5211" w:rsidRPr="00CD5211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14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 viaducs en Espagne, en Roumanie, au Portugal, en Egypte, en 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Amérique latine et en France. En 1875 </w:t>
      </w:r>
      <w:r w:rsidRPr="00CD5211">
        <w:rPr>
          <w:rFonts w:ascii="Times New Roman" w:hAnsi="Times New Roman" w:cs="Times New Roman"/>
          <w:b/>
          <w:sz w:val="24"/>
          <w:szCs w:val="24"/>
          <w:lang w:val="en-US"/>
        </w:rPr>
        <w:t>il conçoit</w:t>
      </w:r>
      <w:r w:rsidR="00CD5211" w:rsidRPr="00CD5211">
        <w:rPr>
          <w:rFonts w:ascii="Times New Roman" w:hAnsi="Times New Roman" w:cs="Times New Roman"/>
          <w:b/>
          <w:sz w:val="24"/>
          <w:szCs w:val="24"/>
          <w:vertAlign w:val="superscript"/>
          <w:lang w:val="en-US"/>
        </w:rPr>
        <w:t>15</w:t>
      </w:r>
      <w:r w:rsidRPr="00CD521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la gare de l'Ouest de Budapest et l'année suivante le pont Maria Pia au Portugal. Il fera ensuite quelques ouvrages pour l'exposition universelle de 1878, et </w:t>
      </w:r>
      <w:r w:rsidRPr="00CF2DD8">
        <w:rPr>
          <w:rFonts w:ascii="Times New Roman" w:hAnsi="Times New Roman" w:cs="Times New Roman"/>
          <w:b/>
          <w:sz w:val="24"/>
          <w:szCs w:val="24"/>
          <w:lang w:val="en-US"/>
        </w:rPr>
        <w:t>les charpentes</w:t>
      </w:r>
      <w:r w:rsidR="00CF2DD8" w:rsidRPr="00CF2D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16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métalliques du </w:t>
      </w:r>
      <w:r w:rsidRPr="00CF2DD8">
        <w:rPr>
          <w:rFonts w:ascii="Times New Roman" w:hAnsi="Times New Roman" w:cs="Times New Roman"/>
          <w:b/>
          <w:sz w:val="24"/>
          <w:szCs w:val="24"/>
          <w:lang w:val="en-US"/>
        </w:rPr>
        <w:t>Bon Marché</w:t>
      </w:r>
      <w:r w:rsidR="00CF2DD8" w:rsidRPr="00CF2D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17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, du </w:t>
      </w:r>
      <w:r w:rsidRPr="00CF2DD8">
        <w:rPr>
          <w:rFonts w:ascii="Times New Roman" w:hAnsi="Times New Roman" w:cs="Times New Roman"/>
          <w:b/>
          <w:sz w:val="24"/>
          <w:szCs w:val="24"/>
          <w:lang w:val="en-US"/>
        </w:rPr>
        <w:t>Crédit Lyonnais</w:t>
      </w:r>
      <w:r w:rsidR="00CF2DD8" w:rsidRPr="00CF2D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18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à Paris, celle </w:t>
      </w:r>
      <w:r w:rsidRPr="00CF2DD8">
        <w:rPr>
          <w:rFonts w:ascii="Times New Roman" w:hAnsi="Times New Roman" w:cs="Times New Roman"/>
          <w:b/>
          <w:sz w:val="24"/>
          <w:szCs w:val="24"/>
          <w:lang w:val="en-US"/>
        </w:rPr>
        <w:t>des caves</w:t>
      </w:r>
      <w:r w:rsidR="00CF2DD8" w:rsidRPr="00CF2DD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19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Birrh à Thuir, près de Perpignan, etc.</w:t>
      </w:r>
    </w:p>
    <w:p w:rsidR="004F7928" w:rsidRPr="0060063A" w:rsidRDefault="004F7928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D373D9">
            <wp:extent cx="3862800" cy="2739600"/>
            <wp:effectExtent l="0" t="0" r="4445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00" cy="273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928" w:rsidRPr="0060063A" w:rsidRDefault="004F7928" w:rsidP="004F792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Le Bon Marché</w:t>
      </w:r>
    </w:p>
    <w:p w:rsidR="00250968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En 1879 il s'attèle à la construction des ponts de Viana et de Beira Alta, au Portugal, et en 1880 au pont du Szeged, en Hongrie. De 1880 à 1884 il passe beaucoup de temps sur son chef d'oeuvre, </w:t>
      </w:r>
      <w:r w:rsidRPr="00D9026C">
        <w:rPr>
          <w:rFonts w:ascii="Times New Roman" w:hAnsi="Times New Roman" w:cs="Times New Roman"/>
          <w:b/>
          <w:sz w:val="24"/>
          <w:szCs w:val="24"/>
          <w:lang w:val="en-US"/>
        </w:rPr>
        <w:t>le viaduc de Garabit</w:t>
      </w:r>
      <w:r w:rsidR="00D9026C" w:rsidRPr="00D902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20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</w:p>
    <w:p w:rsidR="00250968" w:rsidRPr="0060063A" w:rsidRDefault="004F7928" w:rsidP="004F7928">
      <w:pPr>
        <w:spacing w:line="36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200B3AA1" wp14:editId="69D4E909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4154400" cy="2185200"/>
            <wp:effectExtent l="0" t="0" r="0" b="5715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400" cy="218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0968" w:rsidRPr="006006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Le viaduct de Garabit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Durant cette période il continue à travailler sur d'autres chantiers, </w:t>
      </w:r>
      <w:r w:rsidRPr="00D9026C">
        <w:rPr>
          <w:rFonts w:ascii="Times New Roman" w:hAnsi="Times New Roman" w:cs="Times New Roman"/>
          <w:b/>
          <w:sz w:val="24"/>
          <w:szCs w:val="24"/>
          <w:lang w:val="en-US"/>
        </w:rPr>
        <w:t>livrant</w:t>
      </w:r>
      <w:r w:rsidR="00D9026C" w:rsidRPr="00D902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21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le pont de Cubzac, le viaduc sur la Tardes, la coupole du grand </w:t>
      </w:r>
      <w:r w:rsidRPr="00D9026C">
        <w:rPr>
          <w:rFonts w:ascii="Times New Roman" w:hAnsi="Times New Roman" w:cs="Times New Roman"/>
          <w:b/>
          <w:sz w:val="24"/>
          <w:szCs w:val="24"/>
          <w:lang w:val="en-US"/>
        </w:rPr>
        <w:t>équatorial</w:t>
      </w:r>
      <w:r w:rsidR="00D9026C" w:rsidRPr="00D902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22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dans l'observatoire de Nice. </w:t>
      </w:r>
      <w:r w:rsidRPr="00D9026C">
        <w:rPr>
          <w:rFonts w:ascii="Times New Roman" w:hAnsi="Times New Roman" w:cs="Times New Roman"/>
          <w:b/>
          <w:sz w:val="24"/>
          <w:szCs w:val="24"/>
          <w:lang w:val="en-US"/>
        </w:rPr>
        <w:t>Il se diversifie</w:t>
      </w:r>
      <w:r w:rsidR="00D9026C" w:rsidRPr="00D902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23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un peu en créant </w:t>
      </w:r>
      <w:r w:rsidRPr="00D9026C">
        <w:rPr>
          <w:rFonts w:ascii="Times New Roman" w:hAnsi="Times New Roman" w:cs="Times New Roman"/>
          <w:b/>
          <w:sz w:val="24"/>
          <w:szCs w:val="24"/>
          <w:lang w:val="en-US"/>
        </w:rPr>
        <w:t>des ponts démontables</w:t>
      </w:r>
      <w:r w:rsidR="00D9026C" w:rsidRPr="00D902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24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qu'il fait envoyer en </w:t>
      </w:r>
      <w:r w:rsidRPr="00D9026C">
        <w:rPr>
          <w:rFonts w:ascii="Times New Roman" w:hAnsi="Times New Roman" w:cs="Times New Roman"/>
          <w:b/>
          <w:sz w:val="24"/>
          <w:szCs w:val="24"/>
          <w:lang w:val="en-US"/>
        </w:rPr>
        <w:t>Indochine</w:t>
      </w:r>
      <w:r w:rsidR="00D9026C" w:rsidRPr="00D902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25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En 1885 il fait un travail original qui </w:t>
      </w:r>
      <w:r w:rsidRPr="00D9026C">
        <w:rPr>
          <w:rFonts w:ascii="Times New Roman" w:hAnsi="Times New Roman" w:cs="Times New Roman"/>
          <w:b/>
          <w:sz w:val="24"/>
          <w:szCs w:val="24"/>
          <w:lang w:val="en-US"/>
        </w:rPr>
        <w:t>change de ses habitudes</w:t>
      </w:r>
      <w:r w:rsidR="00D9026C" w:rsidRPr="00D9026C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26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. Il conçoit et construit </w:t>
      </w:r>
      <w:r w:rsidRPr="00F445C3">
        <w:rPr>
          <w:rFonts w:ascii="Times New Roman" w:hAnsi="Times New Roman" w:cs="Times New Roman"/>
          <w:b/>
          <w:sz w:val="24"/>
          <w:szCs w:val="24"/>
          <w:lang w:val="en-US"/>
        </w:rPr>
        <w:t>la structure interne</w:t>
      </w:r>
      <w:r w:rsidR="00F445C3" w:rsidRPr="00F445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27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 </w:t>
      </w:r>
      <w:r w:rsidRPr="00F445C3">
        <w:rPr>
          <w:rFonts w:ascii="Times New Roman" w:hAnsi="Times New Roman" w:cs="Times New Roman"/>
          <w:b/>
          <w:sz w:val="24"/>
          <w:szCs w:val="24"/>
          <w:lang w:val="en-US"/>
        </w:rPr>
        <w:t>la Statue de la libert</w:t>
      </w:r>
      <w:r w:rsidR="005C57EA" w:rsidRPr="00F445C3">
        <w:rPr>
          <w:rFonts w:ascii="Times New Roman" w:hAnsi="Times New Roman" w:cs="Times New Roman"/>
          <w:b/>
          <w:sz w:val="24"/>
          <w:szCs w:val="24"/>
          <w:lang w:val="en-US"/>
        </w:rPr>
        <w:t>é</w:t>
      </w:r>
      <w:r w:rsidR="00F445C3" w:rsidRPr="00F445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28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Les travaux de 1887 à 1889 </w:t>
      </w:r>
      <w:r w:rsidRPr="00F445C3">
        <w:rPr>
          <w:rFonts w:ascii="Times New Roman" w:hAnsi="Times New Roman" w:cs="Times New Roman"/>
          <w:b/>
          <w:sz w:val="24"/>
          <w:szCs w:val="24"/>
          <w:lang w:val="en-US"/>
        </w:rPr>
        <w:t>sont essentiellement consacrés</w:t>
      </w:r>
      <w:r w:rsidR="00F445C3" w:rsidRPr="00F445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29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à la construction d'une tour de 300</w:t>
      </w:r>
      <w:r w:rsidR="00F445C3" w:rsidRPr="00F445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m </w:t>
      </w:r>
      <w:r w:rsidRPr="00F445C3">
        <w:rPr>
          <w:rFonts w:ascii="Times New Roman" w:hAnsi="Times New Roman" w:cs="Times New Roman"/>
          <w:b/>
          <w:sz w:val="24"/>
          <w:szCs w:val="24"/>
          <w:lang w:val="en-US"/>
        </w:rPr>
        <w:t>en plein</w:t>
      </w:r>
      <w:r w:rsidR="00F445C3" w:rsidRPr="00F445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30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Paris, pour l'exposition universelle de 1889. C'est la fameuse "Tour Eiffel", mais c'est aussi l'une de ces toutes dernières </w:t>
      </w:r>
      <w:r w:rsidRPr="00F445C3">
        <w:rPr>
          <w:rFonts w:ascii="Times New Roman" w:hAnsi="Times New Roman" w:cs="Times New Roman"/>
          <w:b/>
          <w:sz w:val="24"/>
          <w:szCs w:val="24"/>
          <w:lang w:val="en-US"/>
        </w:rPr>
        <w:t>réalisations</w:t>
      </w:r>
      <w:r w:rsidR="00F445C3" w:rsidRPr="00F445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31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006B" w:rsidRPr="0060063A" w:rsidRDefault="0022006B" w:rsidP="002200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1.4 </w:t>
      </w:r>
      <w:r w:rsidR="005C57EA" w:rsidRPr="0060063A"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tudes scientifiques (1887-1923)</w:t>
      </w:r>
    </w:p>
    <w:p w:rsidR="004F7928" w:rsidRPr="00E9128D" w:rsidRDefault="0022006B" w:rsidP="004F7928">
      <w:pPr>
        <w:spacing w:line="360" w:lineRule="auto"/>
        <w:jc w:val="both"/>
        <w:rPr>
          <w:rFonts w:ascii="Times New Roman" w:hAnsi="Times New Roman" w:cs="Times New Roman"/>
          <w:b/>
          <w:sz w:val="16"/>
          <w:szCs w:val="16"/>
          <w:lang w:val="en-US"/>
        </w:rPr>
      </w:pPr>
      <w:r w:rsidRPr="00E9128D"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241300</wp:posOffset>
            </wp:positionV>
            <wp:extent cx="1256400" cy="1256400"/>
            <wp:effectExtent l="0" t="0" r="1270" b="1270"/>
            <wp:wrapSquare wrapText="bothSides"/>
            <wp:docPr id="2" name="Рисунок 2" descr="La soufflerie de Gustave Eiff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soufflerie de Gustave Eiffe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400" cy="125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128D">
        <w:rPr>
          <w:rFonts w:ascii="Times New Roman" w:hAnsi="Times New Roman" w:cs="Times New Roman"/>
          <w:b/>
          <w:sz w:val="16"/>
          <w:szCs w:val="16"/>
          <w:lang w:val="en-US"/>
        </w:rPr>
        <w:t>La soufflerie de Gustave Eiffel</w:t>
      </w:r>
    </w:p>
    <w:p w:rsidR="0022006B" w:rsidRPr="0060063A" w:rsidRDefault="0022006B" w:rsidP="004F7928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Durant la construction de la tour qui portera son nom, Gustave Eiffel continue à faire fonctionner son entreprise. Ainsi en 1887 il signe un contrat important pour </w:t>
      </w:r>
      <w:r w:rsidRPr="00F445C3">
        <w:rPr>
          <w:rFonts w:ascii="Times New Roman" w:hAnsi="Times New Roman" w:cs="Times New Roman"/>
          <w:b/>
          <w:sz w:val="24"/>
          <w:szCs w:val="24"/>
          <w:lang w:val="en-US"/>
        </w:rPr>
        <w:t>le canal de Panama</w:t>
      </w:r>
      <w:r w:rsidR="00F445C3" w:rsidRPr="00F445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32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F445C3">
        <w:rPr>
          <w:rFonts w:ascii="Times New Roman" w:hAnsi="Times New Roman" w:cs="Times New Roman"/>
          <w:b/>
          <w:sz w:val="24"/>
          <w:szCs w:val="24"/>
          <w:lang w:val="en-US"/>
        </w:rPr>
        <w:t>Impliqué</w:t>
      </w:r>
      <w:r w:rsidR="00F445C3" w:rsidRPr="00F445C3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33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dans le scandale de Panama, </w:t>
      </w:r>
      <w:r w:rsidRPr="003B21E0">
        <w:rPr>
          <w:rFonts w:ascii="Times New Roman" w:hAnsi="Times New Roman" w:cs="Times New Roman"/>
          <w:b/>
          <w:sz w:val="24"/>
          <w:szCs w:val="24"/>
          <w:lang w:val="en-US"/>
        </w:rPr>
        <w:t>il est condamné</w:t>
      </w:r>
      <w:r w:rsidR="003B21E0" w:rsidRPr="003B21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34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devant </w:t>
      </w:r>
      <w:r w:rsidRPr="003B21E0">
        <w:rPr>
          <w:rFonts w:ascii="Times New Roman" w:hAnsi="Times New Roman" w:cs="Times New Roman"/>
          <w:b/>
          <w:sz w:val="24"/>
          <w:szCs w:val="24"/>
          <w:lang w:val="en-US"/>
        </w:rPr>
        <w:t>la Cour de Paris</w:t>
      </w:r>
      <w:r w:rsidR="003B21E0" w:rsidRPr="003B21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35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r w:rsidRPr="003B21E0">
        <w:rPr>
          <w:rFonts w:ascii="Times New Roman" w:hAnsi="Times New Roman" w:cs="Times New Roman"/>
          <w:b/>
          <w:sz w:val="24"/>
          <w:szCs w:val="24"/>
          <w:lang w:val="en-US"/>
        </w:rPr>
        <w:t>ben que ce jugement ne soit cassé ultérieurement</w:t>
      </w:r>
      <w:r w:rsidR="003B21E0" w:rsidRPr="003B21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36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. Gustave Eiffel se recentre alors sur sa tour. Il commence par exploiter, comme prévu, la tour sur les vingt ans pendant lesquels il a les droits. Il y monte en 1909 un laboratoire d'aérodynamique. Il installera également sur la tour un laboratoire météorologique. Toutes ces expériences scientifiques </w:t>
      </w:r>
      <w:r w:rsidRPr="003B21E0">
        <w:rPr>
          <w:rFonts w:ascii="Times New Roman" w:hAnsi="Times New Roman" w:cs="Times New Roman"/>
          <w:b/>
          <w:sz w:val="24"/>
          <w:szCs w:val="24"/>
          <w:lang w:val="en-US"/>
        </w:rPr>
        <w:t>le pousse</w:t>
      </w:r>
      <w:r w:rsidR="003B21E0" w:rsidRPr="003B21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37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à construire </w:t>
      </w:r>
      <w:r w:rsidRPr="003B21E0">
        <w:rPr>
          <w:rFonts w:ascii="Times New Roman" w:hAnsi="Times New Roman" w:cs="Times New Roman"/>
          <w:b/>
          <w:sz w:val="24"/>
          <w:szCs w:val="24"/>
          <w:lang w:val="en-US"/>
        </w:rPr>
        <w:t>une soufflerie</w:t>
      </w:r>
      <w:r w:rsidR="003B21E0" w:rsidRPr="003B21E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38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(en 1912) qu'il installe rue Boileau, à Paris. Grâce à lui l'aérodynamique </w:t>
      </w:r>
      <w:proofErr w:type="gramStart"/>
      <w:r w:rsidRPr="0060063A">
        <w:rPr>
          <w:rFonts w:ascii="Times New Roman" w:hAnsi="Times New Roman" w:cs="Times New Roman"/>
          <w:sz w:val="24"/>
          <w:szCs w:val="24"/>
          <w:lang w:val="en-US"/>
        </w:rPr>
        <w:t>a fait</w:t>
      </w:r>
      <w:proofErr w:type="gramEnd"/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 grands progrès pendant cette période.</w:t>
      </w:r>
    </w:p>
    <w:p w:rsidR="0022006B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L'intérêt que Gustave Eiffel a porté aux expériences scientifiques est </w:t>
      </w:r>
      <w:r w:rsidRPr="00DB5B80">
        <w:rPr>
          <w:rFonts w:ascii="Times New Roman" w:hAnsi="Times New Roman" w:cs="Times New Roman"/>
          <w:b/>
          <w:sz w:val="24"/>
          <w:szCs w:val="24"/>
          <w:lang w:val="en-US"/>
        </w:rPr>
        <w:t>inversement proportionnel</w:t>
      </w:r>
      <w:r w:rsidR="00DB5B80" w:rsidRPr="00DB5B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39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à la quantité de travail </w:t>
      </w:r>
      <w:r w:rsidRPr="00DB5B80">
        <w:rPr>
          <w:rFonts w:ascii="Times New Roman" w:hAnsi="Times New Roman" w:cs="Times New Roman"/>
          <w:b/>
          <w:sz w:val="24"/>
          <w:szCs w:val="24"/>
          <w:lang w:val="en-US"/>
        </w:rPr>
        <w:t>fourni</w:t>
      </w:r>
      <w:r w:rsidR="00DB5B80" w:rsidRPr="00DB5B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40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par son entreprise, qui </w:t>
      </w:r>
      <w:r w:rsidRPr="00DB5B80">
        <w:rPr>
          <w:rFonts w:ascii="Times New Roman" w:hAnsi="Times New Roman" w:cs="Times New Roman"/>
          <w:b/>
          <w:sz w:val="24"/>
          <w:szCs w:val="24"/>
          <w:lang w:val="en-US"/>
        </w:rPr>
        <w:t>finit par cesser toute activité</w:t>
      </w:r>
      <w:r w:rsidR="00DB5B80" w:rsidRPr="00DB5B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41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65AD" w:rsidRDefault="002265AD" w:rsidP="002200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2006B" w:rsidRPr="0060063A" w:rsidRDefault="0022006B" w:rsidP="002200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 xml:space="preserve">1.5 </w:t>
      </w:r>
      <w:r w:rsidR="005C57EA" w:rsidRPr="0060063A">
        <w:rPr>
          <w:rFonts w:ascii="Times New Roman" w:hAnsi="Times New Roman" w:cs="Times New Roman"/>
          <w:b/>
          <w:sz w:val="24"/>
          <w:szCs w:val="24"/>
          <w:lang w:val="en-GB"/>
        </w:rPr>
        <w:t>V</w:t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ie privée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Sa vie privée est marquée par son mariage le 8 juillet 1860 avec Marie Gaudelet. Gustave Eiffel a eu cinq enfants, trois filles et deux garçons. L'ainée, Claire, est née en 1863, trois ans après son mariage. Son épouse décèdera malheureusement en 1877, peu avant sa propre mère.</w:t>
      </w:r>
    </w:p>
    <w:p w:rsidR="004F7928" w:rsidRPr="0060063A" w:rsidRDefault="004F7928" w:rsidP="004F7928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38D06A">
            <wp:extent cx="3459480" cy="2621609"/>
            <wp:effectExtent l="0" t="0" r="762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972" cy="265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F7928" w:rsidRPr="0060063A" w:rsidRDefault="004F7928" w:rsidP="004F7928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La famille de Gustave Eiffel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Gustave Eiffel est mort le 27 décembre 1923 à l'âge de 91 ans.</w:t>
      </w:r>
    </w:p>
    <w:p w:rsidR="0022006B" w:rsidRPr="0060063A" w:rsidRDefault="0022006B" w:rsidP="002200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2006B" w:rsidRPr="0060063A" w:rsidRDefault="0022006B" w:rsidP="002200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1.6 Distinctions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La longue carrière industrielle d'Eiffel lui a valut </w:t>
      </w:r>
      <w:r w:rsidRPr="00DB5B80">
        <w:rPr>
          <w:rFonts w:ascii="Times New Roman" w:hAnsi="Times New Roman" w:cs="Times New Roman"/>
          <w:b/>
          <w:sz w:val="24"/>
          <w:szCs w:val="24"/>
          <w:lang w:val="en-US"/>
        </w:rPr>
        <w:t>des distinctions</w:t>
      </w:r>
      <w:r w:rsidR="00DB5B80" w:rsidRPr="00DB5B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42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 diverses natures. Ainsi, il fut </w:t>
      </w:r>
      <w:proofErr w:type="gramStart"/>
      <w:r w:rsidRPr="0060063A">
        <w:rPr>
          <w:rFonts w:ascii="Times New Roman" w:hAnsi="Times New Roman" w:cs="Times New Roman"/>
          <w:sz w:val="24"/>
          <w:szCs w:val="24"/>
          <w:lang w:val="en-US"/>
        </w:rPr>
        <w:t>nommé :</w:t>
      </w:r>
      <w:proofErr w:type="gramEnd"/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- Président de la Société des Ingénieurs civils en 1880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- Président du Congrès international </w:t>
      </w:r>
      <w:r w:rsidRPr="00DB5B80">
        <w:rPr>
          <w:rFonts w:ascii="Times New Roman" w:hAnsi="Times New Roman" w:cs="Times New Roman"/>
          <w:b/>
          <w:sz w:val="24"/>
          <w:szCs w:val="24"/>
          <w:lang w:val="en-US"/>
        </w:rPr>
        <w:t>des procédés</w:t>
      </w:r>
      <w:r w:rsidR="00DB5B80" w:rsidRPr="00DB5B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43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 construction à l'Exposition de 1889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- Président de </w:t>
      </w:r>
      <w:r w:rsidRPr="00DB5B80">
        <w:rPr>
          <w:rFonts w:ascii="Times New Roman" w:hAnsi="Times New Roman" w:cs="Times New Roman"/>
          <w:b/>
          <w:sz w:val="24"/>
          <w:szCs w:val="24"/>
          <w:lang w:val="en-US"/>
        </w:rPr>
        <w:t>l'Association amicale</w:t>
      </w:r>
      <w:r w:rsidR="00DB5B80" w:rsidRPr="00DB5B8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44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des anciens élèves de l'École centrale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- Membre du Conseil de </w:t>
      </w:r>
      <w:r w:rsidRPr="00BA2F70">
        <w:rPr>
          <w:rFonts w:ascii="Times New Roman" w:hAnsi="Times New Roman" w:cs="Times New Roman"/>
          <w:b/>
          <w:sz w:val="24"/>
          <w:szCs w:val="24"/>
          <w:lang w:val="en-US"/>
        </w:rPr>
        <w:t>perfectionnement</w:t>
      </w:r>
      <w:r w:rsidR="00BA2F70" w:rsidRPr="00BA2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45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 cette École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- Lauréat de l'Institut (Prix Montyon de Mécanique en 1889)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- Lauréat de </w:t>
      </w:r>
      <w:r w:rsidRPr="00BA2F70">
        <w:rPr>
          <w:rFonts w:ascii="Times New Roman" w:hAnsi="Times New Roman" w:cs="Times New Roman"/>
          <w:b/>
          <w:sz w:val="24"/>
          <w:szCs w:val="24"/>
          <w:lang w:val="en-US"/>
        </w:rPr>
        <w:t>la Société d'Encouragement</w:t>
      </w:r>
      <w:r w:rsidR="00BA2F70" w:rsidRPr="00BA2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46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(</w:t>
      </w:r>
      <w:r w:rsidRPr="00BA2F70">
        <w:rPr>
          <w:rFonts w:ascii="Times New Roman" w:hAnsi="Times New Roman" w:cs="Times New Roman"/>
          <w:b/>
          <w:sz w:val="24"/>
          <w:szCs w:val="24"/>
          <w:lang w:val="en-US"/>
        </w:rPr>
        <w:t>prix quinquennal</w:t>
      </w:r>
      <w:r w:rsidR="00BA2F70" w:rsidRPr="00BA2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47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Elphège Baude)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A l'étranger, les Sociétés d'Ingénieurs </w:t>
      </w:r>
      <w:r w:rsidRPr="00BA2F70">
        <w:rPr>
          <w:rFonts w:ascii="Times New Roman" w:hAnsi="Times New Roman" w:cs="Times New Roman"/>
          <w:b/>
          <w:sz w:val="24"/>
          <w:szCs w:val="24"/>
          <w:lang w:val="en-US"/>
        </w:rPr>
        <w:t>les plus en renom</w:t>
      </w:r>
      <w:r w:rsidR="00BA2F70" w:rsidRPr="00BA2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48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lui </w:t>
      </w:r>
      <w:r w:rsidRPr="00BA2F70">
        <w:rPr>
          <w:rFonts w:ascii="Times New Roman" w:hAnsi="Times New Roman" w:cs="Times New Roman"/>
          <w:b/>
          <w:sz w:val="24"/>
          <w:szCs w:val="24"/>
          <w:lang w:val="en-US"/>
        </w:rPr>
        <w:t>ont décerné le titre</w:t>
      </w:r>
      <w:r w:rsidR="00BA2F70" w:rsidRPr="00BA2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49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 membre honoraire. Citon l'Institution of Mechnnical Engineers de Londres, l'American Society of Mechanical Engineers de New-York, l'Institut Royal des Ingénieurs Néerlandais de </w:t>
      </w:r>
      <w:r w:rsidRPr="00BA2F70">
        <w:rPr>
          <w:rFonts w:ascii="Times New Roman" w:hAnsi="Times New Roman" w:cs="Times New Roman"/>
          <w:b/>
          <w:sz w:val="24"/>
          <w:szCs w:val="24"/>
          <w:lang w:val="en-US"/>
        </w:rPr>
        <w:t>la Haye</w:t>
      </w:r>
      <w:r w:rsidR="00BA2F70" w:rsidRPr="00BA2F70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50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, la Société Impériale polytechnique russe, l'Association des Ingénieurs industriels de Barcelone et l'Association des Ingénieurs sortis des Écoles spéciales de </w:t>
      </w:r>
      <w:r w:rsidRPr="006541FE">
        <w:rPr>
          <w:rFonts w:ascii="Times New Roman" w:hAnsi="Times New Roman" w:cs="Times New Roman"/>
          <w:b/>
          <w:sz w:val="24"/>
          <w:szCs w:val="24"/>
          <w:lang w:val="en-US"/>
        </w:rPr>
        <w:t>Gand</w:t>
      </w:r>
      <w:r w:rsidR="006541FE" w:rsidRPr="006541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51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A chacune des Expositions de 1878 et de 1889, Gustave Eiffel obtint un Grand Prix, c'est-à-dire la plus haute </w:t>
      </w:r>
      <w:r w:rsidRPr="006541FE">
        <w:rPr>
          <w:rFonts w:ascii="Times New Roman" w:hAnsi="Times New Roman" w:cs="Times New Roman"/>
          <w:b/>
          <w:sz w:val="24"/>
          <w:szCs w:val="24"/>
          <w:lang w:val="en-US"/>
        </w:rPr>
        <w:t>des récompenses accordées</w:t>
      </w:r>
      <w:r w:rsidR="006541FE" w:rsidRPr="006541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52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. Enfin la liste </w:t>
      </w:r>
      <w:r w:rsidRPr="006541FE">
        <w:rPr>
          <w:rFonts w:ascii="Times New Roman" w:hAnsi="Times New Roman" w:cs="Times New Roman"/>
          <w:b/>
          <w:sz w:val="24"/>
          <w:szCs w:val="24"/>
          <w:lang w:val="en-US"/>
        </w:rPr>
        <w:t>des décorations</w:t>
      </w:r>
      <w:r w:rsidR="006541FE" w:rsidRPr="006541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53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décernées montre que chacune d'elles correspond à l'exécution d'importants travaux: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- Chevalier de la Légion d'Honneur, à l'ouverture de l'Exposition de 1878, et </w:t>
      </w:r>
      <w:r w:rsidRPr="006541FE">
        <w:rPr>
          <w:rFonts w:ascii="Times New Roman" w:hAnsi="Times New Roman" w:cs="Times New Roman"/>
          <w:b/>
          <w:sz w:val="24"/>
          <w:szCs w:val="24"/>
          <w:lang w:val="en-US"/>
        </w:rPr>
        <w:t>Officier</w:t>
      </w:r>
      <w:r w:rsidR="006541F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54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en 1889, à l'inauguration de la Tour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- Officier de </w:t>
      </w:r>
      <w:r w:rsidRPr="0086384F">
        <w:rPr>
          <w:rFonts w:ascii="Times New Roman" w:hAnsi="Times New Roman" w:cs="Times New Roman"/>
          <w:b/>
          <w:sz w:val="24"/>
          <w:szCs w:val="24"/>
          <w:lang w:val="en-US"/>
        </w:rPr>
        <w:t>l'Instruction publique</w:t>
      </w:r>
      <w:r w:rsidR="0086384F" w:rsidRPr="0086384F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55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(Exposition de 1889)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- Chevalier de l'Ordre de François-Joseph (gare de Pestj)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- Chevalier de la Couronne de Fer d'Autriche (pont de Szegedin)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- Commandeur de l'Ordre de la Conception de Portugal (pont du Douro)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- Commandeur d'Isabelle la Catholique d'Espagne (pont du Tage)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- Commandeur Royal du Cambodge (travaux en Cochinchine)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- Commandeur du Dragon de l'Annam (travaux en Cochinchine)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lastRenderedPageBreak/>
        <w:t>- Commandeur de la Couronne d'Italie (ponts démnontables)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- Commandeur de Sainte-Anne de Russie (ponts démontables)</w:t>
      </w:r>
    </w:p>
    <w:p w:rsidR="0022006B" w:rsidRPr="0060063A" w:rsidRDefault="00E9128D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2006B"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Commandeur du Sauveur de Grèce (travaux divers)</w:t>
      </w:r>
    </w:p>
    <w:p w:rsidR="0022006B" w:rsidRPr="0060063A" w:rsidRDefault="00E9128D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="0022006B"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Commandeur de Saint-Sava de Serbie (travaux divers)</w:t>
      </w:r>
    </w:p>
    <w:p w:rsidR="00472DFB" w:rsidRPr="0060063A" w:rsidRDefault="00472DF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2DFB" w:rsidRPr="0060063A" w:rsidRDefault="00472DF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8646AC">
            <wp:extent cx="4014000" cy="1576800"/>
            <wp:effectExtent l="0" t="0" r="571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00" cy="15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006B" w:rsidRPr="0060063A" w:rsidRDefault="005C57EA" w:rsidP="00472DFB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="00472DFB" w:rsidRPr="0060063A">
        <w:rPr>
          <w:rFonts w:ascii="Times New Roman" w:hAnsi="Times New Roman" w:cs="Times New Roman"/>
          <w:b/>
          <w:sz w:val="24"/>
          <w:szCs w:val="24"/>
          <w:lang w:val="en-US"/>
        </w:rPr>
        <w:t>e pont Maria Pia au Portugal</w:t>
      </w:r>
    </w:p>
    <w:p w:rsidR="00472DFB" w:rsidRPr="0060063A" w:rsidRDefault="00472DF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2DFB" w:rsidRPr="0060063A" w:rsidRDefault="00472DF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2DFB" w:rsidRPr="0060063A" w:rsidRDefault="00472DF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2DFB" w:rsidRPr="0060063A" w:rsidRDefault="00472DF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472DFB" w:rsidRPr="0060063A" w:rsidRDefault="00472DF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006B" w:rsidRPr="0060063A" w:rsidRDefault="0022006B" w:rsidP="0022006B">
      <w:pPr>
        <w:numPr>
          <w:ilvl w:val="0"/>
          <w:numId w:val="2"/>
        </w:numPr>
        <w:spacing w:line="360" w:lineRule="auto"/>
        <w:ind w:left="714" w:hanging="357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 Tour Eiffel</w:t>
      </w:r>
    </w:p>
    <w:p w:rsidR="0022006B" w:rsidRPr="0060063A" w:rsidRDefault="0022006B" w:rsidP="0022006B">
      <w:pPr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2.1 </w:t>
      </w:r>
      <w:r w:rsidR="002C6304" w:rsidRPr="006006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F</w:t>
      </w:r>
      <w:r w:rsidRPr="006006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orme générale</w:t>
      </w:r>
    </w:p>
    <w:p w:rsidR="0022006B" w:rsidRPr="0060063A" w:rsidRDefault="002265AD" w:rsidP="0022006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2F8F13BC" wp14:editId="1EF4E3D9">
            <wp:simplePos x="0" y="0"/>
            <wp:positionH relativeFrom="page">
              <wp:align>center</wp:align>
            </wp:positionH>
            <wp:positionV relativeFrom="paragraph">
              <wp:posOffset>2122170</wp:posOffset>
            </wp:positionV>
            <wp:extent cx="2407920" cy="3207385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3207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06B"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D'un point de vue général, la tour Eiffel est une structure métallique en forme de pyramide à 4 côtés dont chaque face est </w:t>
      </w:r>
      <w:r w:rsidR="0022006B" w:rsidRPr="009A2FCF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légèrement incurvée de façon concave</w:t>
      </w:r>
      <w:r w:rsidR="009A2FCF" w:rsidRPr="009A2FC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56</w:t>
      </w:r>
      <w:r w:rsidR="0022006B"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Cette forme est pour résister à l’effort du vent. Le vent souffle très fort en altitude et tend à </w:t>
      </w:r>
      <w:r w:rsidR="0022006B" w:rsidRPr="00B71C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renverser</w:t>
      </w:r>
      <w:r w:rsidR="00B71C66" w:rsidRPr="00B71C6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57</w:t>
      </w:r>
      <w:r w:rsidR="0022006B"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 Tour Eiffel. Et si on veut calculer </w:t>
      </w:r>
      <w:r w:rsidR="0022006B" w:rsidRPr="00B71C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la meilleure courbe mathématique</w:t>
      </w:r>
      <w:r w:rsidR="00B71C66" w:rsidRPr="00B71C6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58</w:t>
      </w:r>
      <w:r w:rsidR="0022006B"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il faut précisément lui donner cette forme particulière et qui donne aussi une silhouette très spéciale à la Tour Eiffel. 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 xml:space="preserve">La Tour Eiffel est divisée en hauteur en 4 parties. La partie basse, entre le sol et le premier étage (57,63 m), la seconde entre le premier et second étage (à 115,73 m du sol), la troisième entre le second et troisième étage (situé à 276,13 m) et la quatrième qui va du troisième étage au </w:t>
      </w:r>
      <w:r w:rsidRPr="00B71C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sommet</w:t>
      </w:r>
      <w:r w:rsidR="00B71C66" w:rsidRPr="00B71C6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59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(324 m du sol).</w:t>
      </w:r>
    </w:p>
    <w:p w:rsidR="0022006B" w:rsidRPr="0060063A" w:rsidRDefault="0022006B" w:rsidP="0022006B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2.2 Le projet d'une tour de 300</w:t>
      </w:r>
      <w:r w:rsidR="00E7009E" w:rsidRPr="00E7009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6006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 par Eiffel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En 1884 l’entreprise de construction de Gustave Eiffel est florissante, il a de nombreux projets et fonctionne avec un grand nombre d'employés et </w:t>
      </w:r>
      <w:r w:rsidRPr="00B71C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des hommes efficaces à la tête des services</w:t>
      </w:r>
      <w:r w:rsidR="00B71C66" w:rsidRPr="00B71C6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60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B71C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Maurice Koechlin</w:t>
      </w:r>
      <w:r w:rsidR="00B71C66" w:rsidRPr="00B71C6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61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était le chef du bureau d'étude de l'entreprise Eiffel. </w:t>
      </w:r>
      <w:r w:rsidRPr="00B71C66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Émile Nouguier</w:t>
      </w:r>
      <w:r w:rsidR="00B71C66" w:rsidRPr="00B71C6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62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, c'était le chef du bureau des méthodes, en charge d'établir des moyens réels pour la construction des structures. Ils conçurent le plan d'une tour de 300</w:t>
      </w:r>
      <w:r w:rsidR="00E7009E" w:rsidRPr="00E7009E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m de haut, en fer sous la forme d'une pyramide constituée de 4 piles métalliques se rejoignant au sommet. Gustave Eiffel refuse de réaliser cette tour, mais il les encourage à </w:t>
      </w:r>
      <w:r w:rsidRPr="00E7009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poursuivre</w:t>
      </w:r>
      <w:r w:rsidR="00E7009E" w:rsidRPr="00E700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63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leurs études sur ce sujet. L'exposition universelle de 1889 était déjà prévue, et qu'il avait en tête de construire cette tour en </w:t>
      </w:r>
      <w:proofErr w:type="gramStart"/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temps</w:t>
      </w:r>
      <w:proofErr w:type="gramEnd"/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que </w:t>
      </w:r>
      <w:r w:rsidRPr="00E7009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portail d'entrée</w:t>
      </w:r>
      <w:r w:rsidR="00E7009E" w:rsidRPr="00E700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64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 l'exposition. Arrive alors </w:t>
      </w:r>
      <w:r w:rsidRPr="00E7009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Stephen Sauvestre</w:t>
      </w:r>
      <w:r w:rsidR="00E7009E" w:rsidRPr="00E700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65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dans le projet, un architecte </w:t>
      </w:r>
      <w:r w:rsidRPr="00E7009E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qui revoit la conception grace à un oeil à la fois nouveau et d'architecte</w:t>
      </w:r>
      <w:r w:rsidR="00E7009E" w:rsidRPr="00E7009E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66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Ca n'est plus alors un projet d'ingénieur 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lastRenderedPageBreak/>
        <w:t xml:space="preserve">mais un projet d'architecte, et </w:t>
      </w:r>
      <w:r w:rsidRPr="00D853F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cette différence fait tout</w:t>
      </w:r>
      <w:r w:rsidR="00D853F8" w:rsidRPr="00D853F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67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aux yeux d'Eiffel. Sauvestre redessine les plans, fait partir </w:t>
      </w:r>
      <w:r w:rsidRPr="00D853F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les piles de socles</w:t>
      </w:r>
      <w:r w:rsidR="00D853F8" w:rsidRPr="00D853F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68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D853F8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en maçonnerie</w:t>
      </w:r>
      <w:r w:rsidR="00D853F8" w:rsidRPr="00D853F8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69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, incurve les piles un peu plus que ce c'était sur le premier plan et les lie par deux plates-formes, une à mi-hauteur de </w:t>
      </w:r>
      <w:r w:rsidRPr="007E72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la jonction</w:t>
      </w:r>
      <w:r w:rsidR="007E72D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70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des piles, l'autre à la jonction. Il adjoint une 3e plate-forme de maintien au sommet et ajoute des arcs qui assurent la solidité de la base. Il modifie également un peu l'esthétique en ajoutant </w:t>
      </w:r>
      <w:r w:rsidRPr="007E72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un campanile</w:t>
      </w:r>
      <w:r w:rsidR="007E72D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71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au sommet. C'est ce projet qui sera </w:t>
      </w:r>
      <w:r w:rsidRPr="007E72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le projet définitif</w:t>
      </w:r>
      <w:r w:rsidR="007E72D5" w:rsidRPr="007E72D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72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. 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7E72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Ce brevet</w:t>
      </w:r>
      <w:r w:rsidR="007E72D5" w:rsidRPr="007E72D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73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7E72D5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est déposé</w:t>
      </w:r>
      <w:r w:rsidR="007E72D5" w:rsidRPr="007E72D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74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au nom de Gustave Eiffel, Maurice Koechlin et Emile Nouguier, mais le patron voit rapidement son intérêt et rachète les parts de ses employés, c'est la raison </w:t>
      </w:r>
      <w:proofErr w:type="gramStart"/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pour</w:t>
      </w:r>
      <w:proofErr w:type="gramEnd"/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laquelle la tour portera </w:t>
      </w:r>
      <w:r w:rsidRPr="00C71770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par la suite</w:t>
      </w:r>
      <w:r w:rsidR="00C71770" w:rsidRPr="00C71770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75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son nom, et que les noms de Koechlin et Nouguier sont oubliés alors que ce sont eux qui ont dessiné les plans, avec Stephen Sauvestre.</w:t>
      </w:r>
    </w:p>
    <w:p w:rsidR="00472DFB" w:rsidRPr="0060063A" w:rsidRDefault="00472DFB" w:rsidP="005C57EA">
      <w:pPr>
        <w:spacing w:line="36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557AD1DB">
            <wp:extent cx="731520" cy="1139825"/>
            <wp:effectExtent l="0" t="0" r="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0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739A2841">
            <wp:extent cx="1139825" cy="981710"/>
            <wp:effectExtent l="0" t="0" r="3175" b="889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00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41B9F2C1">
            <wp:extent cx="944880" cy="1139825"/>
            <wp:effectExtent l="0" t="0" r="762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13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2DFB" w:rsidRPr="0060063A" w:rsidRDefault="00472DFB" w:rsidP="008C4A1D">
      <w:pPr>
        <w:spacing w:line="36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Maurice Koechlin, Emile Nouguier et Stephen Sauvestre</w:t>
      </w:r>
    </w:p>
    <w:p w:rsidR="004F7928" w:rsidRPr="0060063A" w:rsidRDefault="004F7928" w:rsidP="0022006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</w:p>
    <w:p w:rsidR="0022006B" w:rsidRPr="0060063A" w:rsidRDefault="0022006B" w:rsidP="0022006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C58EECB" wp14:editId="0ACDBC7D">
            <wp:simplePos x="0" y="0"/>
            <wp:positionH relativeFrom="column">
              <wp:posOffset>1905</wp:posOffset>
            </wp:positionH>
            <wp:positionV relativeFrom="paragraph">
              <wp:posOffset>3175</wp:posOffset>
            </wp:positionV>
            <wp:extent cx="1381760" cy="2861310"/>
            <wp:effectExtent l="0" t="0" r="8890" b="0"/>
            <wp:wrapSquare wrapText="bothSides"/>
            <wp:docPr id="4" name="Рисунок 4" descr="Elé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évati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t>2.3 La construction de la tour (1887-1889)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La construction de la tour dura un peu plus de 26 mois et trois jours. Le premier </w:t>
      </w:r>
      <w:r w:rsidRPr="00335682">
        <w:rPr>
          <w:rFonts w:ascii="Times New Roman" w:hAnsi="Times New Roman" w:cs="Times New Roman"/>
          <w:b/>
          <w:sz w:val="24"/>
          <w:szCs w:val="24"/>
          <w:lang w:val="en-US"/>
        </w:rPr>
        <w:t>coup de pioche</w:t>
      </w:r>
      <w:r w:rsidR="00335682" w:rsidRPr="003356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76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eut lieu le 28 janvier 1887, le drapeau inaugural fut planté au sommet le 31 mars 1889. Les premiers travaux concernèrent bien sûr les fondations des 4 </w:t>
      </w:r>
      <w:r w:rsidRPr="00335682">
        <w:rPr>
          <w:rFonts w:ascii="Times New Roman" w:hAnsi="Times New Roman" w:cs="Times New Roman"/>
          <w:b/>
          <w:sz w:val="24"/>
          <w:szCs w:val="24"/>
          <w:lang w:val="en-US"/>
        </w:rPr>
        <w:t>piliers</w:t>
      </w:r>
      <w:r w:rsidR="00335682" w:rsidRPr="003356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77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devant soutenir les piles métalliques. Leurs </w:t>
      </w:r>
      <w:r w:rsidRPr="00335682">
        <w:rPr>
          <w:rFonts w:ascii="Times New Roman" w:hAnsi="Times New Roman" w:cs="Times New Roman"/>
          <w:b/>
          <w:sz w:val="24"/>
          <w:szCs w:val="24"/>
          <w:lang w:val="en-US"/>
        </w:rPr>
        <w:t>creusements</w:t>
      </w:r>
      <w:r w:rsidR="00335682" w:rsidRPr="003356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78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et leurs </w:t>
      </w:r>
      <w:r w:rsidRPr="00335682">
        <w:rPr>
          <w:rFonts w:ascii="Times New Roman" w:hAnsi="Times New Roman" w:cs="Times New Roman"/>
          <w:b/>
          <w:sz w:val="24"/>
          <w:szCs w:val="24"/>
          <w:lang w:val="en-US"/>
        </w:rPr>
        <w:t>coulages</w:t>
      </w:r>
      <w:r w:rsidR="00335682" w:rsidRPr="00335682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79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durèrent cinq mois, tout les travaux étant effectués à bras d'hommes. </w:t>
      </w:r>
      <w:r w:rsidRPr="00AB319A">
        <w:rPr>
          <w:rFonts w:ascii="Times New Roman" w:hAnsi="Times New Roman" w:cs="Times New Roman"/>
          <w:b/>
          <w:sz w:val="24"/>
          <w:szCs w:val="24"/>
          <w:lang w:val="en-US"/>
        </w:rPr>
        <w:t>Les déblais</w:t>
      </w:r>
      <w:r w:rsidR="00AB319A" w:rsidRPr="00AB319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80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ont été évacués par des wagonnets tirés tantôt par des chevaux, tantôt par des locomotives à vapeur. 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C'est le 1er juillet 1887 que commença la construction de la partie métallique. Au début l'assemblage était simple. Les ouvriers </w:t>
      </w:r>
      <w:r w:rsidRPr="00AB319A">
        <w:rPr>
          <w:rFonts w:ascii="Times New Roman" w:hAnsi="Times New Roman" w:cs="Times New Roman"/>
          <w:b/>
          <w:sz w:val="24"/>
          <w:szCs w:val="24"/>
          <w:lang w:val="en-US"/>
        </w:rPr>
        <w:t>récupéraient</w:t>
      </w:r>
      <w:r w:rsidR="00AB319A" w:rsidRPr="00AB319A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81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les pièces fabriquées en usine, et </w:t>
      </w:r>
      <w:r w:rsidRPr="00974715">
        <w:rPr>
          <w:rFonts w:ascii="Times New Roman" w:hAnsi="Times New Roman" w:cs="Times New Roman"/>
          <w:b/>
          <w:sz w:val="24"/>
          <w:szCs w:val="24"/>
          <w:lang w:val="en-US"/>
        </w:rPr>
        <w:t>pré-peintes</w:t>
      </w:r>
      <w:r w:rsidR="00974715" w:rsidRPr="00974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82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, et les assemblaient à partir du sol, d'</w:t>
      </w:r>
      <w:r w:rsidRPr="00974715">
        <w:rPr>
          <w:rFonts w:ascii="Times New Roman" w:hAnsi="Times New Roman" w:cs="Times New Roman"/>
          <w:b/>
          <w:sz w:val="24"/>
          <w:szCs w:val="24"/>
          <w:lang w:val="en-US"/>
        </w:rPr>
        <w:t>échafaudages</w:t>
      </w:r>
      <w:r w:rsidR="00974715" w:rsidRPr="0097471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83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peu élevés et de </w:t>
      </w:r>
      <w:r w:rsidRPr="00850E45">
        <w:rPr>
          <w:rFonts w:ascii="Times New Roman" w:hAnsi="Times New Roman" w:cs="Times New Roman"/>
          <w:b/>
          <w:sz w:val="24"/>
          <w:szCs w:val="24"/>
          <w:lang w:val="en-US"/>
        </w:rPr>
        <w:t>grues</w:t>
      </w:r>
      <w:r w:rsidR="00850E45" w:rsidRPr="00850E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84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. Mais à partir de 30m de hauteur il n'était plus possible de faire ainsi, il a fallut construire 12 échafaudages spéciaux en bois, puis à partir de 45 m encore d'autres échafaudages. 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lastRenderedPageBreak/>
        <w:t>Les pièces de la tour étaient fabriquées dans les </w:t>
      </w:r>
      <w:hyperlink r:id="rId21" w:history="1">
        <w:r w:rsidRPr="0060063A">
          <w:rPr>
            <w:rFonts w:ascii="Times New Roman" w:hAnsi="Times New Roman" w:cs="Times New Roman"/>
            <w:color w:val="000000" w:themeColor="text1"/>
            <w:sz w:val="24"/>
            <w:szCs w:val="24"/>
            <w:lang w:val="en-US"/>
          </w:rPr>
          <w:t>ateliers Eiffel</w:t>
        </w:r>
      </w:hyperlink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, à Levallois-Perret. La plupart était assemblée dans l'atelier, </w:t>
      </w:r>
      <w:r w:rsidRPr="00850E45">
        <w:rPr>
          <w:rFonts w:ascii="Times New Roman" w:hAnsi="Times New Roman" w:cs="Times New Roman"/>
          <w:b/>
          <w:sz w:val="24"/>
          <w:szCs w:val="24"/>
          <w:lang w:val="en-US"/>
        </w:rPr>
        <w:t>maintenue ensemble</w:t>
      </w:r>
      <w:r w:rsidR="00850E45" w:rsidRPr="00850E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84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par </w:t>
      </w:r>
      <w:r w:rsidRPr="00850E45">
        <w:rPr>
          <w:rFonts w:ascii="Times New Roman" w:hAnsi="Times New Roman" w:cs="Times New Roman"/>
          <w:b/>
          <w:sz w:val="24"/>
          <w:szCs w:val="24"/>
          <w:lang w:val="en-US"/>
        </w:rPr>
        <w:t>des boulons</w:t>
      </w:r>
      <w:r w:rsidR="00850E45" w:rsidRPr="00850E4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85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temporaires. Ainsi les ouvriers qui montaient la tour, sur le chantier avaient moins de travail, il devait juste positionner les éléments et remplacer les boulons par </w:t>
      </w:r>
      <w:r w:rsidRPr="008C5E1E">
        <w:rPr>
          <w:rFonts w:ascii="Times New Roman" w:hAnsi="Times New Roman" w:cs="Times New Roman"/>
          <w:b/>
          <w:sz w:val="24"/>
          <w:szCs w:val="24"/>
          <w:lang w:val="en-US"/>
        </w:rPr>
        <w:t>des rivets</w:t>
      </w:r>
      <w:r w:rsidR="008C5E1E" w:rsidRPr="008C5E1E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86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définitifs.</w:t>
      </w:r>
    </w:p>
    <w:p w:rsidR="0022006B" w:rsidRPr="0060063A" w:rsidRDefault="008C4A1D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54757043" wp14:editId="38609B5F">
            <wp:simplePos x="0" y="0"/>
            <wp:positionH relativeFrom="margin">
              <wp:align>center</wp:align>
            </wp:positionH>
            <wp:positionV relativeFrom="paragraph">
              <wp:posOffset>645795</wp:posOffset>
            </wp:positionV>
            <wp:extent cx="3672000" cy="2440800"/>
            <wp:effectExtent l="0" t="0" r="508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000" cy="244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06B" w:rsidRPr="0060063A">
        <w:rPr>
          <w:rFonts w:ascii="Times New Roman" w:hAnsi="Times New Roman" w:cs="Times New Roman"/>
          <w:sz w:val="24"/>
          <w:szCs w:val="24"/>
          <w:lang w:val="en-US"/>
        </w:rPr>
        <w:t>La construction de la tour n'a pas posé de problème particulier, le chantier a été fini avant la date limit</w:t>
      </w:r>
      <w:r w:rsidR="005C2E0D">
        <w:rPr>
          <w:rFonts w:ascii="Times New Roman" w:hAnsi="Times New Roman" w:cs="Times New Roman"/>
          <w:sz w:val="24"/>
          <w:szCs w:val="24"/>
          <w:lang w:val="en-US"/>
        </w:rPr>
        <w:t>é</w:t>
      </w:r>
      <w:r w:rsidR="0022006B"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e. 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A la fin de la construction, en mars 1889, la tour avait une hauteur de 300</w:t>
      </w:r>
      <w:r w:rsidR="005C2E0D" w:rsidRPr="005C2E0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m, mais sa taille est passée à 324 m lors de l'installation des antennes radios, quelques années plus tard. Il 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s'agissait alors de la plus haute structure jamais construite par l'homme, elle garda ce record fort longtemps, avant d'être battu en 1930 par le Chrysler building, à New-York. </w:t>
      </w:r>
      <w:r w:rsidRPr="008C5E1E">
        <w:rPr>
          <w:rFonts w:ascii="Times New Roman" w:hAnsi="Times New Roman" w:cs="Times New Roman"/>
          <w:b/>
          <w:sz w:val="24"/>
          <w:szCs w:val="24"/>
          <w:lang w:val="en-US"/>
        </w:rPr>
        <w:t>Le poids</w:t>
      </w:r>
      <w:r w:rsidR="008C5E1E">
        <w:rPr>
          <w:rFonts w:ascii="Times New Roman" w:hAnsi="Times New Roman" w:cs="Times New Roman"/>
          <w:sz w:val="24"/>
          <w:szCs w:val="24"/>
          <w:vertAlign w:val="superscript"/>
        </w:rPr>
        <w:t>88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initial de la tour </w:t>
      </w:r>
      <w:r w:rsidRPr="008C5E1E">
        <w:rPr>
          <w:rFonts w:ascii="Times New Roman" w:hAnsi="Times New Roman" w:cs="Times New Roman"/>
          <w:b/>
          <w:sz w:val="24"/>
          <w:szCs w:val="24"/>
          <w:lang w:val="en-US"/>
        </w:rPr>
        <w:t>avoisinnait</w:t>
      </w:r>
      <w:r w:rsidR="008C5E1E">
        <w:rPr>
          <w:rFonts w:ascii="Times New Roman" w:hAnsi="Times New Roman" w:cs="Times New Roman"/>
          <w:sz w:val="24"/>
          <w:szCs w:val="24"/>
          <w:vertAlign w:val="superscript"/>
        </w:rPr>
        <w:t>89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 les 10 100 tonnes.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57EA" w:rsidRPr="0060063A" w:rsidRDefault="005C57EA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57EA" w:rsidRPr="0060063A" w:rsidRDefault="005C57EA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57EA" w:rsidRDefault="005C57EA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Pr="0060063A" w:rsidRDefault="008C4A1D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5C57EA" w:rsidRPr="0060063A" w:rsidRDefault="005C57EA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006B" w:rsidRPr="0060063A" w:rsidRDefault="0022006B" w:rsidP="0022006B">
      <w:pPr>
        <w:numPr>
          <w:ilvl w:val="0"/>
          <w:numId w:val="2"/>
        </w:numPr>
        <w:spacing w:line="36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Les faits intéressants</w:t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b/>
          <w:iCs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iCs/>
          <w:noProof/>
          <w:sz w:val="24"/>
          <w:szCs w:val="24"/>
          <w:lang w:eastAsia="ru-RU"/>
        </w:rPr>
        <w:drawing>
          <wp:inline distT="0" distB="0" distL="0" distR="0" wp14:anchorId="7B0A213B" wp14:editId="4EA9D59C">
            <wp:extent cx="3333600" cy="2224800"/>
            <wp:effectExtent l="0" t="0" r="635" b="4445"/>
            <wp:docPr id="6" name="Рисунок 6" descr="kvartira-eiffel-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vartira-eiffel-tower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600" cy="22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06B" w:rsidRPr="0060063A" w:rsidRDefault="0022006B" w:rsidP="0022006B">
      <w:pPr>
        <w:spacing w:line="360" w:lineRule="auto"/>
        <w:ind w:firstLine="708"/>
        <w:jc w:val="both"/>
        <w:rPr>
          <w:rFonts w:ascii="Times New Roman" w:hAnsi="Times New Roman" w:cs="Times New Roman"/>
          <w:iCs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b/>
          <w:iCs/>
          <w:sz w:val="24"/>
          <w:szCs w:val="24"/>
          <w:lang w:val="en-GB"/>
        </w:rPr>
        <w:t>L’apartament de Gustave Eiffel dans la Tour Eiffel</w:t>
      </w:r>
    </w:p>
    <w:p w:rsidR="0022006B" w:rsidRPr="0060063A" w:rsidRDefault="0022006B" w:rsidP="0022006B">
      <w:pPr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6006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La tour bouge! Lorsqu’il fait chaud, elle peut </w:t>
      </w:r>
      <w:r w:rsidRPr="008C5E1E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se pencher</w:t>
      </w:r>
      <w:r w:rsidR="008C5E1E" w:rsidRPr="008C5E1E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90</w:t>
      </w:r>
      <w:r w:rsidRPr="006006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de 18 cm vers le sol. Et sous l’action du vent, son sommet peut se déplacer de 6 à 7 cm.</w:t>
      </w:r>
    </w:p>
    <w:p w:rsidR="0022006B" w:rsidRPr="0060063A" w:rsidRDefault="0022006B" w:rsidP="0022006B">
      <w:pPr>
        <w:spacing w:before="100" w:beforeAutospacing="1" w:after="100" w:afterAutospacing="1"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L’Exposition universelle terminée, Gustave Eiffel fait tout son possible pour sauver sa tour de la démolition. En 1909, le gouvernement décide d’y installer une antenne pour </w:t>
      </w:r>
      <w:r w:rsidRPr="007E1E7D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la télégraphie sans fil</w:t>
      </w:r>
      <w:r w:rsidR="007E1E7D" w:rsidRPr="007E1E7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91</w:t>
      </w:r>
      <w:r w:rsidRPr="006006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. En 1921 on effectue la première radiodiffusion, </w:t>
      </w:r>
      <w:r w:rsidRPr="00FB14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suivie</w:t>
      </w:r>
      <w:r w:rsidR="00FB14F7" w:rsidRPr="00FB14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9</w:t>
      </w:r>
      <w:r w:rsidR="007E1E7D" w:rsidRPr="007E1E7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2</w:t>
      </w:r>
      <w:r w:rsidRPr="006006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quelques années plus tard par les premières émissions télévisées. Aujourd’hui, la </w:t>
      </w:r>
      <w:r w:rsidR="002469DD" w:rsidRPr="006006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</w:t>
      </w:r>
      <w:r w:rsidRPr="006006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our Eiffel sert à </w:t>
      </w:r>
      <w:r w:rsidRPr="00FB14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émettre</w:t>
      </w:r>
      <w:r w:rsidR="00FB14F7" w:rsidRPr="00FB14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9</w:t>
      </w:r>
      <w:r w:rsidR="007E1E7D" w:rsidRPr="007E1E7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3</w:t>
      </w:r>
      <w:r w:rsidRPr="006006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six chaînes de télévision et plusieurs stations de radio. </w:t>
      </w:r>
      <w:r w:rsidRPr="00FB14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>En outre</w:t>
      </w:r>
      <w:r w:rsidR="00FB14F7" w:rsidRPr="00FB14F7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9</w:t>
      </w:r>
      <w:r w:rsidR="007E1E7D" w:rsidRPr="007E1E7D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val="en-US" w:eastAsia="ru-RU"/>
        </w:rPr>
        <w:t>4</w:t>
      </w:r>
      <w:r w:rsidRPr="006006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, on a placé au </w:t>
      </w:r>
      <w:r w:rsidRPr="0060063A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lastRenderedPageBreak/>
        <w:t>troisième étage une station météo et une autre pour mesurer la qualité de l’air.</w:t>
      </w:r>
    </w:p>
    <w:p w:rsidR="0022006B" w:rsidRPr="0060063A" w:rsidRDefault="0022006B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Avant de devenir le symbole de Paris, la </w:t>
      </w:r>
      <w:r w:rsidR="002469DD" w:rsidRPr="0060063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our Eiffel a provoqué beaucoup de discussions. Certains Français, notamment Guy de Maupassant, la trouvaient horrible et la traitaient de « </w:t>
      </w:r>
      <w:r w:rsidRPr="0060063A">
        <w:rPr>
          <w:rFonts w:ascii="Times New Roman" w:hAnsi="Times New Roman" w:cs="Times New Roman"/>
          <w:i/>
          <w:iCs/>
          <w:sz w:val="24"/>
          <w:szCs w:val="24"/>
          <w:lang w:val="en-US"/>
        </w:rPr>
        <w:t>squelette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 », de « </w:t>
      </w:r>
      <w:r w:rsidRPr="00FB14F7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lampadaire</w:t>
      </w:r>
      <w:r w:rsidR="00FB14F7" w:rsidRPr="00FB14F7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95</w:t>
      </w:r>
      <w:r w:rsidRPr="0060063A">
        <w:rPr>
          <w:rFonts w:ascii="Times New Roman" w:hAnsi="Times New Roman" w:cs="Times New Roman"/>
          <w:i/>
          <w:iCs/>
          <w:sz w:val="24"/>
          <w:szCs w:val="24"/>
          <w:lang w:val="en-US"/>
        </w:rPr>
        <w:t xml:space="preserve"> tragique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 » ou de « </w:t>
      </w:r>
      <w:r w:rsidRPr="007E1E7D">
        <w:rPr>
          <w:rFonts w:ascii="Times New Roman" w:hAnsi="Times New Roman" w:cs="Times New Roman"/>
          <w:b/>
          <w:i/>
          <w:iCs/>
          <w:sz w:val="24"/>
          <w:szCs w:val="24"/>
          <w:lang w:val="en-US"/>
        </w:rPr>
        <w:t>colonne de tôle boulonnée</w:t>
      </w:r>
      <w:r w:rsidR="007E1E7D" w:rsidRPr="007E1E7D">
        <w:rPr>
          <w:rFonts w:ascii="Times New Roman" w:hAnsi="Times New Roman" w:cs="Times New Roman"/>
          <w:iCs/>
          <w:sz w:val="24"/>
          <w:szCs w:val="24"/>
          <w:vertAlign w:val="superscript"/>
          <w:lang w:val="en-US"/>
        </w:rPr>
        <w:t>96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 xml:space="preserve"> ». Maintenant, devenue le symbole de Paris, la </w:t>
      </w:r>
      <w:r w:rsidR="002469DD" w:rsidRPr="0060063A"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our Eiffel est surnommée par amour et par respect de «Vieille dame».</w:t>
      </w:r>
    </w:p>
    <w:p w:rsidR="0022006B" w:rsidRPr="0060063A" w:rsidRDefault="0022006B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sz w:val="24"/>
          <w:szCs w:val="24"/>
          <w:lang w:val="en-US"/>
        </w:rPr>
        <w:t>Bien sûr, c’est un monument à ne pas négliger!</w:t>
      </w:r>
    </w:p>
    <w:p w:rsidR="0022006B" w:rsidRDefault="0022006B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C4A1D" w:rsidRDefault="008C4A1D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50968" w:rsidRPr="0060063A" w:rsidRDefault="008C4A1D" w:rsidP="005C57EA">
      <w:pPr>
        <w:pStyle w:val="a5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4E397411" wp14:editId="0D26903D">
            <wp:simplePos x="0" y="0"/>
            <wp:positionH relativeFrom="margin">
              <wp:align>right</wp:align>
            </wp:positionH>
            <wp:positionV relativeFrom="paragraph">
              <wp:posOffset>316592</wp:posOffset>
            </wp:positionV>
            <wp:extent cx="3862800" cy="3092400"/>
            <wp:effectExtent l="0" t="0" r="444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800" cy="30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7EA" w:rsidRPr="0060063A">
        <w:rPr>
          <w:rFonts w:ascii="Times New Roman" w:hAnsi="Times New Roman" w:cs="Times New Roman"/>
          <w:b/>
          <w:sz w:val="24"/>
          <w:szCs w:val="24"/>
          <w:lang w:val="en-US"/>
        </w:rPr>
        <w:t>La Statue de la liberté</w:t>
      </w:r>
    </w:p>
    <w:p w:rsidR="00250968" w:rsidRPr="0060063A" w:rsidRDefault="00250968" w:rsidP="0022006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66F5A" w:rsidRPr="0060063A" w:rsidRDefault="00266F5A" w:rsidP="00266F5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</w:pPr>
      <w:r w:rsidRPr="0060063A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  <w:lang w:val="fr-FR"/>
        </w:rPr>
        <w:t>La Liberté éclairant le monde</w:t>
      </w:r>
      <w:r w:rsidR="007E1E7D" w:rsidRPr="007E1E7D">
        <w:rPr>
          <w:rFonts w:ascii="Times New Roman" w:hAnsi="Times New Roman" w:cs="Times New Roman"/>
          <w:bCs/>
          <w:iCs/>
          <w:color w:val="000000" w:themeColor="text1"/>
          <w:sz w:val="24"/>
          <w:szCs w:val="24"/>
          <w:vertAlign w:val="superscript"/>
          <w:lang w:val="en-US"/>
        </w:rPr>
        <w:t>97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 plus connue sous le nom de </w:t>
      </w:r>
      <w:r w:rsidRPr="0060063A">
        <w:rPr>
          <w:rFonts w:ascii="Times New Roman" w:hAnsi="Times New Roman" w:cs="Times New Roman"/>
          <w:bCs/>
          <w:color w:val="000000" w:themeColor="text1"/>
          <w:sz w:val="24"/>
          <w:szCs w:val="24"/>
          <w:lang w:val="fr-FR"/>
        </w:rPr>
        <w:t>statue de la Liberté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 est l'un des </w:t>
      </w:r>
      <w:hyperlink r:id="rId25" w:tooltip="Monument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monuments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 les plus célèbres des </w:t>
      </w:r>
      <w:hyperlink r:id="rId26" w:tooltip="États-Unis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États-Unis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 Cette </w:t>
      </w:r>
      <w:hyperlink r:id="rId27" w:tooltip="Sculpture monumentale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statue monumentale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 est située à </w:t>
      </w:r>
      <w:hyperlink r:id="rId28" w:tooltip="New York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New York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 sur la </w:t>
      </w:r>
      <w:hyperlink r:id="rId29" w:tooltip="Liberty Island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Liberty Island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 au sud de </w:t>
      </w:r>
      <w:hyperlink r:id="rId30" w:tooltip="Manhattan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Manhattan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, à </w:t>
      </w:r>
      <w:r w:rsidRPr="007E1E7D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l'embouchure</w:t>
      </w:r>
      <w:r w:rsidR="007E1E7D" w:rsidRPr="007E1E7D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98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de l'</w:t>
      </w:r>
      <w:hyperlink r:id="rId31" w:tooltip="Hudson (fleuve)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Hudson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 et </w:t>
      </w:r>
      <w:r w:rsidRPr="003D3475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à proximité</w:t>
      </w:r>
      <w:r w:rsidR="003D3475" w:rsidRPr="003D347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99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d’</w:t>
      </w:r>
      <w:hyperlink r:id="rId32" w:tooltip="Ellis Island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Ellis Island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</w:t>
      </w:r>
    </w:p>
    <w:p w:rsidR="005C57EA" w:rsidRPr="0060063A" w:rsidRDefault="00266F5A" w:rsidP="00266F5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Pesant 225 tonnes et mesurant 46 mètres (93 mètres socle inclus), elle est construite en </w:t>
      </w:r>
      <w:hyperlink r:id="rId33" w:tooltip="France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France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 et offerte par le peuple français, en signe d'amitié entre les deux nations, pour célébrer </w:t>
      </w:r>
      <w:r w:rsidRPr="003D3475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le centenaire</w:t>
      </w:r>
      <w:r w:rsidR="003D3475" w:rsidRPr="003D347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100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de la </w:t>
      </w:r>
      <w:hyperlink r:id="rId34" w:tooltip="Déclaration d'indépendance des États-Unis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Déclaration d'indépendance américaine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La 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lastRenderedPageBreak/>
        <w:t>statue fut dévoilée au grand jour le 28 octobre 1886 en présence du </w:t>
      </w:r>
      <w:hyperlink r:id="rId35" w:tooltip="Président des États-Unis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président des États-Unis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 </w:t>
      </w:r>
      <w:hyperlink r:id="rId36" w:tooltip="Grover Cleveland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Grover Cleveland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 L'idée venait du juriste et professeur au </w:t>
      </w:r>
      <w:hyperlink r:id="rId37" w:tooltip="Collège de France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Collège de France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 </w:t>
      </w:r>
      <w:hyperlink r:id="rId38" w:tooltip="Édouard Lefebvre de Laboulaye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Édouard de Laboulaye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 en </w:t>
      </w:r>
      <w:hyperlink r:id="rId39" w:tooltip="1865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1865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. Le projet </w:t>
      </w:r>
      <w:r w:rsidRPr="003D3475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fut confié</w:t>
      </w:r>
      <w:r w:rsidR="003D3475" w:rsidRPr="003D347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101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 en </w:t>
      </w:r>
      <w:hyperlink r:id="rId40" w:tooltip="1871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1871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 au sculpteur français </w:t>
      </w:r>
      <w:hyperlink r:id="rId41" w:tooltip="Auguste Bartholdi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Auguste Bartholdi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. En </w:t>
      </w:r>
      <w:hyperlink r:id="rId42" w:tooltip="1879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1879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 Bartholdi fit appel à l'ingénieur </w:t>
      </w:r>
      <w:hyperlink r:id="rId43" w:tooltip="Gustave Eiffel" w:history="1">
        <w:r w:rsidRPr="0060063A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Gustave Eiffel</w:t>
        </w:r>
      </w:hyperlink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 pour décider de la structure interne de la statue. Ce dernier imagina un pylône</w:t>
      </w:r>
      <w:r w:rsidR="003D3475" w:rsidRPr="003D347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102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métallique supportant </w:t>
      </w:r>
      <w:r w:rsidRPr="003D3475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les plaques de cuivre</w:t>
      </w:r>
      <w:r w:rsidR="003D3475" w:rsidRPr="003D347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103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</w:t>
      </w:r>
      <w:r w:rsidRPr="003D3475">
        <w:rPr>
          <w:rFonts w:ascii="Times New Roman" w:hAnsi="Times New Roman" w:cs="Times New Roman"/>
          <w:b/>
          <w:color w:val="000000" w:themeColor="text1"/>
          <w:sz w:val="24"/>
          <w:szCs w:val="24"/>
          <w:lang w:val="fr-FR"/>
        </w:rPr>
        <w:t>martelées</w:t>
      </w:r>
      <w:r w:rsidR="003D3475" w:rsidRPr="003D3475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en-US"/>
        </w:rPr>
        <w:t>104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 xml:space="preserve"> et fixées. La création de la statue de la Liberté se place dans la tradition du </w:t>
      </w:r>
      <w:hyperlink r:id="rId44" w:tooltip="Colosse de Rhodes" w:history="1">
        <w:r w:rsidRPr="003D3475">
          <w:rPr>
            <w:rStyle w:val="aa"/>
            <w:rFonts w:ascii="Times New Roman" w:hAnsi="Times New Roman" w:cs="Times New Roman"/>
            <w:b/>
            <w:color w:val="000000" w:themeColor="text1"/>
            <w:sz w:val="24"/>
            <w:szCs w:val="24"/>
            <w:u w:val="none"/>
            <w:lang w:val="fr-FR"/>
          </w:rPr>
          <w:t>colosse de Rhodes</w:t>
        </w:r>
      </w:hyperlink>
      <w:r w:rsidR="003D3475" w:rsidRPr="003D3475">
        <w:rPr>
          <w:rStyle w:val="aa"/>
          <w:rFonts w:ascii="Times New Roman" w:hAnsi="Times New Roman" w:cs="Times New Roman"/>
          <w:color w:val="000000" w:themeColor="text1"/>
          <w:sz w:val="24"/>
          <w:szCs w:val="24"/>
          <w:u w:val="none"/>
          <w:vertAlign w:val="superscript"/>
          <w:lang w:val="en-US"/>
        </w:rPr>
        <w:t>105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fr-FR"/>
        </w:rPr>
        <w:t>, dont certaines représentations ont sans doute été une inspiration pour Bartholdi.</w:t>
      </w:r>
    </w:p>
    <w:p w:rsidR="008C4A1D" w:rsidRDefault="008C4A1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C4A1D" w:rsidRDefault="008C4A1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C4A1D" w:rsidRDefault="008C4A1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C4A1D" w:rsidRDefault="008C4A1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E2ACD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E2ACD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E2ACD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E2ACD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E2ACD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4E2ACD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Conclusion</w:t>
      </w:r>
    </w:p>
    <w:p w:rsidR="004E2ACD" w:rsidRPr="00FD7DC6" w:rsidRDefault="00FD7DC6" w:rsidP="00FD7DC6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D7DC6">
        <w:rPr>
          <w:rFonts w:ascii="Times New Roman" w:hAnsi="Times New Roman" w:cs="Times New Roman"/>
          <w:sz w:val="24"/>
          <w:szCs w:val="24"/>
          <w:lang w:val="en-US"/>
        </w:rPr>
        <w:t>Il est étonnant qu'au cours de sa longue et fructueuse vie, Gustave Eiffel ait participé à la création de deux symboles emblématiques de renommée mondiale des pays les plus grands et les plus industrialisés - la France et les États-Unis. Ce sont la Tour Eiffel et la Statue de la Liberté. Il est peu probable qu'il y ait encore une personne dans l'histoire du monde qui ait fait quelque chose de similaire.</w:t>
      </w:r>
    </w:p>
    <w:p w:rsidR="008C4A1D" w:rsidRDefault="008C4A1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C4A1D" w:rsidRDefault="008C4A1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FD7DC6" w:rsidRDefault="00FD7DC6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FD7DC6" w:rsidRDefault="00FD7DC6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FD7DC6" w:rsidRDefault="00FD7DC6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FD7DC6" w:rsidRDefault="00FD7DC6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FD7DC6" w:rsidRDefault="00FD7DC6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C4A1D" w:rsidRDefault="008C4A1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C4A1D" w:rsidRDefault="008C4A1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8C4A1D" w:rsidRDefault="008C4A1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</w:p>
    <w:p w:rsidR="002C6304" w:rsidRPr="0060063A" w:rsidRDefault="002C6304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Vocabulaire</w:t>
      </w:r>
    </w:p>
    <w:p w:rsidR="002C6304" w:rsidRPr="0060063A" w:rsidRDefault="002C6304" w:rsidP="002C6304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63A">
        <w:rPr>
          <w:rFonts w:ascii="Times New Roman" w:hAnsi="Times New Roman" w:cs="Times New Roman"/>
          <w:sz w:val="24"/>
          <w:szCs w:val="24"/>
          <w:lang w:val="en-GB"/>
        </w:rPr>
        <w:t>Des</w:t>
      </w:r>
      <w:r w:rsidRPr="0060063A">
        <w:rPr>
          <w:rFonts w:ascii="Times New Roman" w:hAnsi="Times New Roman" w:cs="Times New Roman"/>
          <w:sz w:val="24"/>
          <w:szCs w:val="24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>ouvrages</w:t>
      </w:r>
      <w:r w:rsidRPr="0060063A">
        <w:rPr>
          <w:rFonts w:ascii="Times New Roman" w:hAnsi="Times New Roman" w:cs="Times New Roman"/>
          <w:sz w:val="24"/>
          <w:szCs w:val="24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>d</w:t>
      </w:r>
      <w:r w:rsidRPr="0060063A">
        <w:rPr>
          <w:rFonts w:ascii="Times New Roman" w:hAnsi="Times New Roman" w:cs="Times New Roman"/>
          <w:sz w:val="24"/>
          <w:szCs w:val="24"/>
        </w:rPr>
        <w:t>'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>art</w:t>
      </w:r>
      <w:r w:rsidR="00180459" w:rsidRPr="0060063A">
        <w:rPr>
          <w:rFonts w:ascii="Times New Roman" w:hAnsi="Times New Roman" w:cs="Times New Roman"/>
          <w:sz w:val="24"/>
          <w:szCs w:val="24"/>
        </w:rPr>
        <w:t xml:space="preserve"> – инженерные сооружения</w:t>
      </w:r>
    </w:p>
    <w:p w:rsidR="00180459" w:rsidRPr="0060063A" w:rsidRDefault="00180459" w:rsidP="00180459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l’édification – </w:t>
      </w:r>
      <w:r w:rsidRPr="0060063A">
        <w:rPr>
          <w:rFonts w:ascii="Times New Roman" w:hAnsi="Times New Roman" w:cs="Times New Roman"/>
          <w:sz w:val="24"/>
          <w:szCs w:val="24"/>
        </w:rPr>
        <w:t>созидание, строительство</w:t>
      </w:r>
    </w:p>
    <w:p w:rsidR="00180459" w:rsidRPr="0060063A" w:rsidRDefault="00180459" w:rsidP="00180459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la formation – </w:t>
      </w:r>
      <w:r w:rsidRPr="0060063A">
        <w:rPr>
          <w:rFonts w:ascii="Times New Roman" w:hAnsi="Times New Roman" w:cs="Times New Roman"/>
          <w:sz w:val="24"/>
          <w:szCs w:val="24"/>
        </w:rPr>
        <w:t>образование</w:t>
      </w:r>
    </w:p>
    <w:p w:rsidR="00180459" w:rsidRPr="0060063A" w:rsidRDefault="00180459" w:rsidP="00180459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sz w:val="24"/>
          <w:szCs w:val="24"/>
          <w:lang w:val="en-GB"/>
        </w:rPr>
        <w:t>intègrera – поступит</w:t>
      </w:r>
    </w:p>
    <w:p w:rsidR="00180459" w:rsidRPr="0060063A" w:rsidRDefault="00B1645C" w:rsidP="00B1645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à sa sortie le baccalauréat en poche – при </w:t>
      </w:r>
      <w:r w:rsidRPr="0060063A">
        <w:rPr>
          <w:rFonts w:ascii="Times New Roman" w:hAnsi="Times New Roman" w:cs="Times New Roman"/>
          <w:sz w:val="24"/>
          <w:szCs w:val="24"/>
        </w:rPr>
        <w:t>выпуске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</w:rPr>
        <w:t>имея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</w:rPr>
        <w:t>степень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</w:rPr>
        <w:t>бакалавра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</w:rPr>
        <w:t>в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</w:rPr>
        <w:t>кармане</w:t>
      </w:r>
    </w:p>
    <w:p w:rsidR="00180459" w:rsidRPr="0060063A" w:rsidRDefault="00B1645C" w:rsidP="00B1645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sz w:val="24"/>
          <w:szCs w:val="24"/>
          <w:lang w:val="en-GB"/>
        </w:rPr>
        <w:t xml:space="preserve">Polytechnique – </w:t>
      </w:r>
      <w:r w:rsidRPr="0060063A">
        <w:rPr>
          <w:rFonts w:ascii="Times New Roman" w:hAnsi="Times New Roman" w:cs="Times New Roman"/>
          <w:sz w:val="24"/>
          <w:szCs w:val="24"/>
        </w:rPr>
        <w:t>Высшая Политехническая школа</w:t>
      </w:r>
    </w:p>
    <w:p w:rsidR="00180459" w:rsidRPr="0060063A" w:rsidRDefault="00B1645C" w:rsidP="00B1645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63A">
        <w:rPr>
          <w:rFonts w:ascii="Times New Roman" w:hAnsi="Times New Roman" w:cs="Times New Roman"/>
          <w:sz w:val="24"/>
          <w:szCs w:val="24"/>
          <w:lang w:val="en-GB"/>
        </w:rPr>
        <w:t>l</w:t>
      </w:r>
      <w:r w:rsidRPr="0060063A">
        <w:rPr>
          <w:rFonts w:ascii="Times New Roman" w:hAnsi="Times New Roman" w:cs="Times New Roman"/>
          <w:sz w:val="24"/>
          <w:szCs w:val="24"/>
        </w:rPr>
        <w:t>'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>Ecole</w:t>
      </w:r>
      <w:r w:rsidRPr="0060063A">
        <w:rPr>
          <w:rFonts w:ascii="Times New Roman" w:hAnsi="Times New Roman" w:cs="Times New Roman"/>
          <w:sz w:val="24"/>
          <w:szCs w:val="24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>Centrale</w:t>
      </w:r>
      <w:r w:rsidRPr="0060063A">
        <w:rPr>
          <w:rFonts w:ascii="Times New Roman" w:hAnsi="Times New Roman" w:cs="Times New Roman"/>
          <w:sz w:val="24"/>
          <w:szCs w:val="24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>de</w:t>
      </w:r>
      <w:r w:rsidRPr="0060063A">
        <w:rPr>
          <w:rFonts w:ascii="Times New Roman" w:hAnsi="Times New Roman" w:cs="Times New Roman"/>
          <w:sz w:val="24"/>
          <w:szCs w:val="24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  <w:lang w:val="en-GB"/>
        </w:rPr>
        <w:t>Paris</w:t>
      </w:r>
      <w:r w:rsidRPr="0060063A">
        <w:rPr>
          <w:rFonts w:ascii="Times New Roman" w:hAnsi="Times New Roman" w:cs="Times New Roman"/>
          <w:sz w:val="24"/>
          <w:szCs w:val="24"/>
        </w:rPr>
        <w:t xml:space="preserve"> – Парижская Центральная школа (инженерный институт)</w:t>
      </w:r>
    </w:p>
    <w:p w:rsidR="00180459" w:rsidRPr="0060063A" w:rsidRDefault="00B1645C" w:rsidP="00B1645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63A">
        <w:rPr>
          <w:rFonts w:ascii="Times New Roman" w:hAnsi="Times New Roman" w:cs="Times New Roman"/>
          <w:sz w:val="24"/>
          <w:szCs w:val="24"/>
        </w:rPr>
        <w:t>sortira diplômé – выйдет с дипломом</w:t>
      </w:r>
    </w:p>
    <w:p w:rsidR="00180459" w:rsidRPr="0060063A" w:rsidRDefault="00B1645C" w:rsidP="00B1645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63A">
        <w:rPr>
          <w:rFonts w:ascii="Times New Roman" w:hAnsi="Times New Roman" w:cs="Times New Roman"/>
          <w:sz w:val="24"/>
          <w:szCs w:val="24"/>
        </w:rPr>
        <w:t>lorsqu'il est embauché – когда его нанимают</w:t>
      </w:r>
    </w:p>
    <w:p w:rsidR="00180459" w:rsidRPr="0060063A" w:rsidRDefault="00B1645C" w:rsidP="00B1645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063A">
        <w:rPr>
          <w:rFonts w:ascii="Times New Roman" w:hAnsi="Times New Roman" w:cs="Times New Roman"/>
          <w:sz w:val="24"/>
          <w:szCs w:val="24"/>
        </w:rPr>
        <w:t>machines à vapeur – паровые машины</w:t>
      </w:r>
    </w:p>
    <w:p w:rsidR="00180459" w:rsidRDefault="00CD5211" w:rsidP="00B1645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materiel</w:t>
      </w:r>
      <w:r>
        <w:rPr>
          <w:rFonts w:ascii="Times New Roman" w:hAnsi="Times New Roman" w:cs="Times New Roman"/>
          <w:sz w:val="24"/>
          <w:szCs w:val="24"/>
        </w:rPr>
        <w:t xml:space="preserve"> – оборудование</w:t>
      </w:r>
    </w:p>
    <w:p w:rsidR="00CD5211" w:rsidRDefault="00CD5211" w:rsidP="00B1645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un </w:t>
      </w:r>
      <w:r w:rsidRPr="00CD5211">
        <w:rPr>
          <w:rFonts w:ascii="Times New Roman" w:hAnsi="Times New Roman" w:cs="Times New Roman"/>
          <w:sz w:val="24"/>
          <w:szCs w:val="24"/>
          <w:lang w:val="en-US"/>
        </w:rPr>
        <w:t>bureau d'études</w:t>
      </w:r>
      <w:r>
        <w:rPr>
          <w:rFonts w:ascii="Times New Roman" w:hAnsi="Times New Roman" w:cs="Times New Roman"/>
          <w:sz w:val="24"/>
          <w:szCs w:val="24"/>
        </w:rPr>
        <w:t xml:space="preserve"> – конструкторское бюро</w:t>
      </w:r>
    </w:p>
    <w:p w:rsidR="00CD5211" w:rsidRPr="00CD5211" w:rsidRDefault="00CD5211" w:rsidP="00B1645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211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CD5211">
        <w:rPr>
          <w:rFonts w:ascii="Times New Roman" w:hAnsi="Times New Roman" w:cs="Times New Roman"/>
          <w:sz w:val="24"/>
          <w:szCs w:val="24"/>
        </w:rPr>
        <w:t>'</w:t>
      </w:r>
      <w:r w:rsidRPr="00CD5211">
        <w:rPr>
          <w:rFonts w:ascii="Times New Roman" w:hAnsi="Times New Roman" w:cs="Times New Roman"/>
          <w:sz w:val="24"/>
          <w:szCs w:val="24"/>
          <w:lang w:val="en-US"/>
        </w:rPr>
        <w:t>installe</w:t>
      </w:r>
      <w:r w:rsidRPr="00CD5211">
        <w:rPr>
          <w:rFonts w:ascii="Times New Roman" w:hAnsi="Times New Roman" w:cs="Times New Roman"/>
          <w:sz w:val="24"/>
          <w:szCs w:val="24"/>
        </w:rPr>
        <w:t xml:space="preserve"> </w:t>
      </w:r>
      <w:r w:rsidRPr="00CD5211">
        <w:rPr>
          <w:rFonts w:ascii="Times New Roman" w:hAnsi="Times New Roman" w:cs="Times New Roman"/>
          <w:sz w:val="24"/>
          <w:szCs w:val="24"/>
          <w:lang w:val="en-US"/>
        </w:rPr>
        <w:t>ing</w:t>
      </w:r>
      <w:r w:rsidRPr="00CD5211">
        <w:rPr>
          <w:rFonts w:ascii="Times New Roman" w:hAnsi="Times New Roman" w:cs="Times New Roman"/>
          <w:sz w:val="24"/>
          <w:szCs w:val="24"/>
        </w:rPr>
        <w:t>é</w:t>
      </w:r>
      <w:r w:rsidRPr="00CD5211">
        <w:rPr>
          <w:rFonts w:ascii="Times New Roman" w:hAnsi="Times New Roman" w:cs="Times New Roman"/>
          <w:sz w:val="24"/>
          <w:szCs w:val="24"/>
          <w:lang w:val="en-US"/>
        </w:rPr>
        <w:t>nieur</w:t>
      </w:r>
      <w:r w:rsidRPr="00CD5211">
        <w:rPr>
          <w:rFonts w:ascii="Times New Roman" w:hAnsi="Times New Roman" w:cs="Times New Roman"/>
          <w:sz w:val="24"/>
          <w:szCs w:val="24"/>
        </w:rPr>
        <w:t>-</w:t>
      </w:r>
      <w:r w:rsidRPr="00CD5211">
        <w:rPr>
          <w:rFonts w:ascii="Times New Roman" w:hAnsi="Times New Roman" w:cs="Times New Roman"/>
          <w:sz w:val="24"/>
          <w:szCs w:val="24"/>
          <w:lang w:val="en-US"/>
        </w:rPr>
        <w:t>conseil</w:t>
      </w:r>
      <w:r w:rsidRPr="00CD5211">
        <w:rPr>
          <w:rFonts w:ascii="Times New Roman" w:hAnsi="Times New Roman" w:cs="Times New Roman"/>
          <w:sz w:val="24"/>
          <w:szCs w:val="24"/>
        </w:rPr>
        <w:t xml:space="preserve"> à </w:t>
      </w:r>
      <w:r w:rsidRPr="00CD5211">
        <w:rPr>
          <w:rFonts w:ascii="Times New Roman" w:hAnsi="Times New Roman" w:cs="Times New Roman"/>
          <w:sz w:val="24"/>
          <w:szCs w:val="24"/>
          <w:lang w:val="en-US"/>
        </w:rPr>
        <w:t>son</w:t>
      </w:r>
      <w:r w:rsidRPr="00CD5211">
        <w:rPr>
          <w:rFonts w:ascii="Times New Roman" w:hAnsi="Times New Roman" w:cs="Times New Roman"/>
          <w:sz w:val="24"/>
          <w:szCs w:val="24"/>
        </w:rPr>
        <w:t xml:space="preserve"> </w:t>
      </w:r>
      <w:r w:rsidRPr="00CD5211">
        <w:rPr>
          <w:rFonts w:ascii="Times New Roman" w:hAnsi="Times New Roman" w:cs="Times New Roman"/>
          <w:sz w:val="24"/>
          <w:szCs w:val="24"/>
          <w:lang w:val="en-US"/>
        </w:rPr>
        <w:t>compte</w:t>
      </w:r>
      <w:r w:rsidRPr="00CD521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устраивается самозанятым инженером-консультантом</w:t>
      </w:r>
    </w:p>
    <w:p w:rsidR="00CD5211" w:rsidRDefault="00CD5211" w:rsidP="00B1645C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211">
        <w:rPr>
          <w:rFonts w:ascii="Times New Roman" w:hAnsi="Times New Roman" w:cs="Times New Roman"/>
          <w:sz w:val="24"/>
          <w:szCs w:val="24"/>
          <w:lang w:val="en-US"/>
        </w:rPr>
        <w:t>chantiers</w:t>
      </w:r>
      <w:r>
        <w:rPr>
          <w:rFonts w:ascii="Times New Roman" w:hAnsi="Times New Roman" w:cs="Times New Roman"/>
          <w:sz w:val="24"/>
          <w:szCs w:val="24"/>
        </w:rPr>
        <w:t xml:space="preserve"> – строительные площадки</w:t>
      </w:r>
    </w:p>
    <w:p w:rsidR="00CD5211" w:rsidRDefault="00CD5211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D5211">
        <w:rPr>
          <w:rFonts w:ascii="Times New Roman" w:hAnsi="Times New Roman" w:cs="Times New Roman"/>
          <w:sz w:val="24"/>
          <w:szCs w:val="24"/>
          <w:lang w:val="en-US"/>
        </w:rPr>
        <w:t>il conçoit</w:t>
      </w:r>
      <w:r w:rsidR="00CF2DD8">
        <w:rPr>
          <w:rFonts w:ascii="Times New Roman" w:hAnsi="Times New Roman" w:cs="Times New Roman"/>
          <w:sz w:val="24"/>
          <w:szCs w:val="24"/>
        </w:rPr>
        <w:t xml:space="preserve"> – он разрабатывает</w:t>
      </w:r>
    </w:p>
    <w:p w:rsidR="00CF2DD8" w:rsidRDefault="00CF2DD8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DD8">
        <w:rPr>
          <w:rFonts w:ascii="Times New Roman" w:hAnsi="Times New Roman" w:cs="Times New Roman"/>
          <w:sz w:val="24"/>
          <w:szCs w:val="24"/>
          <w:lang w:val="en-US"/>
        </w:rPr>
        <w:t>les charpentes</w:t>
      </w:r>
      <w:r>
        <w:rPr>
          <w:rFonts w:ascii="Times New Roman" w:hAnsi="Times New Roman" w:cs="Times New Roman"/>
          <w:sz w:val="24"/>
          <w:szCs w:val="24"/>
        </w:rPr>
        <w:t xml:space="preserve"> – каркасы</w:t>
      </w:r>
    </w:p>
    <w:p w:rsidR="00CF2DD8" w:rsidRDefault="00CF2DD8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</w:t>
      </w:r>
      <w:r w:rsidRPr="00CF2DD8">
        <w:rPr>
          <w:rFonts w:ascii="Times New Roman" w:hAnsi="Times New Roman" w:cs="Times New Roman"/>
          <w:sz w:val="24"/>
          <w:szCs w:val="24"/>
        </w:rPr>
        <w:t xml:space="preserve"> </w:t>
      </w:r>
      <w:r w:rsidRPr="00CF2DD8">
        <w:rPr>
          <w:rFonts w:ascii="Times New Roman" w:hAnsi="Times New Roman" w:cs="Times New Roman"/>
          <w:sz w:val="24"/>
          <w:szCs w:val="24"/>
          <w:lang w:val="en-US"/>
        </w:rPr>
        <w:t>Bon</w:t>
      </w:r>
      <w:r w:rsidRPr="00CF2DD8">
        <w:rPr>
          <w:rFonts w:ascii="Times New Roman" w:hAnsi="Times New Roman" w:cs="Times New Roman"/>
          <w:sz w:val="24"/>
          <w:szCs w:val="24"/>
        </w:rPr>
        <w:t xml:space="preserve"> </w:t>
      </w:r>
      <w:r w:rsidRPr="00CF2DD8">
        <w:rPr>
          <w:rFonts w:ascii="Times New Roman" w:hAnsi="Times New Roman" w:cs="Times New Roman"/>
          <w:sz w:val="24"/>
          <w:szCs w:val="24"/>
          <w:lang w:val="en-US"/>
        </w:rPr>
        <w:t>March</w:t>
      </w:r>
      <w:r w:rsidRPr="00CF2DD8">
        <w:rPr>
          <w:rFonts w:ascii="Times New Roman" w:hAnsi="Times New Roman" w:cs="Times New Roman"/>
          <w:sz w:val="24"/>
          <w:szCs w:val="24"/>
        </w:rPr>
        <w:t>é – «</w:t>
      </w:r>
      <w:r>
        <w:rPr>
          <w:rFonts w:ascii="Times New Roman" w:hAnsi="Times New Roman" w:cs="Times New Roman"/>
          <w:sz w:val="24"/>
          <w:szCs w:val="24"/>
        </w:rPr>
        <w:t>Бон</w:t>
      </w:r>
      <w:r w:rsidRPr="00CF2D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Марше</w:t>
      </w:r>
      <w:r w:rsidRPr="00CF2DD8">
        <w:rPr>
          <w:rFonts w:ascii="Times New Roman" w:hAnsi="Times New Roman" w:cs="Times New Roman"/>
          <w:sz w:val="24"/>
          <w:szCs w:val="24"/>
        </w:rPr>
        <w:t>»,</w:t>
      </w:r>
      <w:r>
        <w:rPr>
          <w:rFonts w:ascii="Times New Roman" w:hAnsi="Times New Roman" w:cs="Times New Roman"/>
          <w:sz w:val="24"/>
          <w:szCs w:val="24"/>
        </w:rPr>
        <w:t xml:space="preserve"> парижский универмаг</w:t>
      </w:r>
    </w:p>
    <w:p w:rsidR="00CF2DD8" w:rsidRDefault="00CF2DD8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</w:t>
      </w:r>
      <w:r w:rsidRPr="00CF2DD8">
        <w:rPr>
          <w:rFonts w:ascii="Times New Roman" w:hAnsi="Times New Roman" w:cs="Times New Roman"/>
          <w:sz w:val="24"/>
          <w:szCs w:val="24"/>
        </w:rPr>
        <w:t xml:space="preserve"> </w:t>
      </w:r>
      <w:r w:rsidRPr="00CF2DD8">
        <w:rPr>
          <w:rFonts w:ascii="Times New Roman" w:hAnsi="Times New Roman" w:cs="Times New Roman"/>
          <w:sz w:val="24"/>
          <w:szCs w:val="24"/>
          <w:lang w:val="en-US"/>
        </w:rPr>
        <w:t>Cr</w:t>
      </w:r>
      <w:r w:rsidRPr="00CF2DD8">
        <w:rPr>
          <w:rFonts w:ascii="Times New Roman" w:hAnsi="Times New Roman" w:cs="Times New Roman"/>
          <w:sz w:val="24"/>
          <w:szCs w:val="24"/>
        </w:rPr>
        <w:t>é</w:t>
      </w:r>
      <w:r w:rsidRPr="00CF2DD8">
        <w:rPr>
          <w:rFonts w:ascii="Times New Roman" w:hAnsi="Times New Roman" w:cs="Times New Roman"/>
          <w:sz w:val="24"/>
          <w:szCs w:val="24"/>
          <w:lang w:val="en-US"/>
        </w:rPr>
        <w:t>dit</w:t>
      </w:r>
      <w:r w:rsidRPr="00CF2DD8">
        <w:rPr>
          <w:rFonts w:ascii="Times New Roman" w:hAnsi="Times New Roman" w:cs="Times New Roman"/>
          <w:sz w:val="24"/>
          <w:szCs w:val="24"/>
        </w:rPr>
        <w:t xml:space="preserve"> </w:t>
      </w:r>
      <w:r w:rsidRPr="00CF2DD8">
        <w:rPr>
          <w:rFonts w:ascii="Times New Roman" w:hAnsi="Times New Roman" w:cs="Times New Roman"/>
          <w:sz w:val="24"/>
          <w:szCs w:val="24"/>
          <w:lang w:val="en-US"/>
        </w:rPr>
        <w:t>Lyonnais</w:t>
      </w:r>
      <w:r w:rsidRPr="00CF2DD8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банк «Лионский кредит»</w:t>
      </w:r>
    </w:p>
    <w:p w:rsidR="00CF2DD8" w:rsidRDefault="00CF2DD8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2DD8">
        <w:rPr>
          <w:rFonts w:ascii="Times New Roman" w:hAnsi="Times New Roman" w:cs="Times New Roman"/>
          <w:sz w:val="24"/>
          <w:szCs w:val="24"/>
          <w:lang w:val="en-US"/>
        </w:rPr>
        <w:lastRenderedPageBreak/>
        <w:t>des caves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9026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винодельни</w:t>
      </w:r>
    </w:p>
    <w:p w:rsidR="00D9026C" w:rsidRPr="00D9026C" w:rsidRDefault="00D9026C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026C">
        <w:rPr>
          <w:rFonts w:ascii="Times New Roman" w:hAnsi="Times New Roman" w:cs="Times New Roman"/>
          <w:sz w:val="24"/>
          <w:szCs w:val="24"/>
          <w:lang w:val="en-US"/>
        </w:rPr>
        <w:t xml:space="preserve">le viaduc de Garabit – </w:t>
      </w:r>
      <w:r>
        <w:rPr>
          <w:rFonts w:ascii="Times New Roman" w:hAnsi="Times New Roman" w:cs="Times New Roman"/>
          <w:sz w:val="24"/>
          <w:szCs w:val="24"/>
        </w:rPr>
        <w:t>виадук</w:t>
      </w:r>
      <w:r w:rsidRPr="00D9026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Гараби</w:t>
      </w:r>
    </w:p>
    <w:p w:rsidR="00D9026C" w:rsidRPr="00D9026C" w:rsidRDefault="00D9026C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026C">
        <w:rPr>
          <w:rFonts w:ascii="Times New Roman" w:hAnsi="Times New Roman" w:cs="Times New Roman"/>
          <w:sz w:val="24"/>
          <w:szCs w:val="24"/>
          <w:lang w:val="en-US"/>
        </w:rPr>
        <w:t>livrant</w:t>
      </w:r>
      <w:r>
        <w:rPr>
          <w:rFonts w:ascii="Times New Roman" w:hAnsi="Times New Roman" w:cs="Times New Roman"/>
          <w:sz w:val="24"/>
          <w:szCs w:val="24"/>
        </w:rPr>
        <w:t xml:space="preserve"> – вводя в эксплуатацию</w:t>
      </w:r>
    </w:p>
    <w:p w:rsidR="00D9026C" w:rsidRPr="00D9026C" w:rsidRDefault="00D9026C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un equatorial – </w:t>
      </w:r>
      <w:r>
        <w:rPr>
          <w:rFonts w:ascii="Times New Roman" w:hAnsi="Times New Roman" w:cs="Times New Roman"/>
          <w:sz w:val="24"/>
          <w:szCs w:val="24"/>
        </w:rPr>
        <w:t>экваториальный телескоп</w:t>
      </w:r>
    </w:p>
    <w:p w:rsidR="00D9026C" w:rsidRPr="00D9026C" w:rsidRDefault="00D9026C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D9026C">
        <w:rPr>
          <w:rFonts w:ascii="Times New Roman" w:hAnsi="Times New Roman" w:cs="Times New Roman"/>
          <w:sz w:val="24"/>
          <w:szCs w:val="24"/>
          <w:lang w:val="en-US"/>
        </w:rPr>
        <w:t>l se diversifie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он разнообразит</w:t>
      </w:r>
    </w:p>
    <w:p w:rsidR="00D9026C" w:rsidRPr="00D9026C" w:rsidRDefault="00D9026C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026C">
        <w:rPr>
          <w:rFonts w:ascii="Times New Roman" w:hAnsi="Times New Roman" w:cs="Times New Roman"/>
          <w:sz w:val="24"/>
          <w:szCs w:val="24"/>
          <w:lang w:val="en-US"/>
        </w:rPr>
        <w:t>des ponts démontables</w:t>
      </w:r>
      <w:r>
        <w:rPr>
          <w:rFonts w:ascii="Times New Roman" w:hAnsi="Times New Roman" w:cs="Times New Roman"/>
          <w:sz w:val="24"/>
          <w:szCs w:val="24"/>
        </w:rPr>
        <w:t xml:space="preserve"> – разборные мосты</w:t>
      </w:r>
    </w:p>
    <w:p w:rsidR="00D9026C" w:rsidRPr="00D9026C" w:rsidRDefault="00D9026C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9026C">
        <w:rPr>
          <w:rFonts w:ascii="Times New Roman" w:hAnsi="Times New Roman" w:cs="Times New Roman"/>
          <w:sz w:val="24"/>
          <w:szCs w:val="24"/>
          <w:lang w:val="en-US"/>
        </w:rPr>
        <w:t>Indochine</w:t>
      </w:r>
      <w:r>
        <w:rPr>
          <w:rFonts w:ascii="Times New Roman" w:hAnsi="Times New Roman" w:cs="Times New Roman"/>
          <w:sz w:val="24"/>
          <w:szCs w:val="24"/>
        </w:rPr>
        <w:t xml:space="preserve"> – Индокитай</w:t>
      </w:r>
    </w:p>
    <w:p w:rsidR="00D9026C" w:rsidRPr="00D9026C" w:rsidRDefault="00D9026C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9026C">
        <w:rPr>
          <w:rFonts w:ascii="Times New Roman" w:hAnsi="Times New Roman" w:cs="Times New Roman"/>
          <w:sz w:val="24"/>
          <w:szCs w:val="24"/>
          <w:lang w:val="en-US"/>
        </w:rPr>
        <w:t>change</w:t>
      </w:r>
      <w:r w:rsidRPr="00D9026C">
        <w:rPr>
          <w:rFonts w:ascii="Times New Roman" w:hAnsi="Times New Roman" w:cs="Times New Roman"/>
          <w:sz w:val="24"/>
          <w:szCs w:val="24"/>
        </w:rPr>
        <w:t xml:space="preserve"> </w:t>
      </w:r>
      <w:r w:rsidRPr="00D9026C">
        <w:rPr>
          <w:rFonts w:ascii="Times New Roman" w:hAnsi="Times New Roman" w:cs="Times New Roman"/>
          <w:sz w:val="24"/>
          <w:szCs w:val="24"/>
          <w:lang w:val="en-US"/>
        </w:rPr>
        <w:t>de</w:t>
      </w:r>
      <w:r w:rsidRPr="00D9026C">
        <w:rPr>
          <w:rFonts w:ascii="Times New Roman" w:hAnsi="Times New Roman" w:cs="Times New Roman"/>
          <w:sz w:val="24"/>
          <w:szCs w:val="24"/>
        </w:rPr>
        <w:t xml:space="preserve"> </w:t>
      </w:r>
      <w:r w:rsidRPr="00D9026C">
        <w:rPr>
          <w:rFonts w:ascii="Times New Roman" w:hAnsi="Times New Roman" w:cs="Times New Roman"/>
          <w:sz w:val="24"/>
          <w:szCs w:val="24"/>
          <w:lang w:val="en-US"/>
        </w:rPr>
        <w:t>ses</w:t>
      </w:r>
      <w:r w:rsidRPr="00D9026C">
        <w:rPr>
          <w:rFonts w:ascii="Times New Roman" w:hAnsi="Times New Roman" w:cs="Times New Roman"/>
          <w:sz w:val="24"/>
          <w:szCs w:val="24"/>
        </w:rPr>
        <w:t xml:space="preserve"> </w:t>
      </w:r>
      <w:r w:rsidRPr="00D9026C">
        <w:rPr>
          <w:rFonts w:ascii="Times New Roman" w:hAnsi="Times New Roman" w:cs="Times New Roman"/>
          <w:sz w:val="24"/>
          <w:szCs w:val="24"/>
          <w:lang w:val="en-US"/>
        </w:rPr>
        <w:t>habitudes</w:t>
      </w:r>
      <w:r>
        <w:rPr>
          <w:rFonts w:ascii="Times New Roman" w:hAnsi="Times New Roman" w:cs="Times New Roman"/>
          <w:sz w:val="24"/>
          <w:szCs w:val="24"/>
        </w:rPr>
        <w:t xml:space="preserve"> – отличается от того, что ему привычно</w:t>
      </w:r>
    </w:p>
    <w:p w:rsidR="00D9026C" w:rsidRDefault="00F445C3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5C3">
        <w:rPr>
          <w:rFonts w:ascii="Times New Roman" w:hAnsi="Times New Roman" w:cs="Times New Roman"/>
          <w:sz w:val="24"/>
          <w:szCs w:val="24"/>
          <w:lang w:val="en-US"/>
        </w:rPr>
        <w:t>la structure interne</w:t>
      </w:r>
      <w:r>
        <w:rPr>
          <w:rFonts w:ascii="Times New Roman" w:hAnsi="Times New Roman" w:cs="Times New Roman"/>
          <w:sz w:val="24"/>
          <w:szCs w:val="24"/>
        </w:rPr>
        <w:t xml:space="preserve"> – внутренняя конструкция</w:t>
      </w:r>
    </w:p>
    <w:p w:rsidR="00F445C3" w:rsidRPr="00F445C3" w:rsidRDefault="00F445C3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45C3">
        <w:rPr>
          <w:rFonts w:ascii="Times New Roman" w:hAnsi="Times New Roman" w:cs="Times New Roman"/>
          <w:sz w:val="24"/>
          <w:szCs w:val="24"/>
          <w:lang w:val="en-US"/>
        </w:rPr>
        <w:t xml:space="preserve">la Statue de la liberté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F445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Статуя</w:t>
      </w:r>
      <w:r w:rsidRPr="00F445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Свободы</w:t>
      </w:r>
    </w:p>
    <w:p w:rsidR="00F445C3" w:rsidRDefault="00F445C3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5C3">
        <w:rPr>
          <w:rFonts w:ascii="Times New Roman" w:hAnsi="Times New Roman" w:cs="Times New Roman"/>
          <w:sz w:val="24"/>
          <w:szCs w:val="24"/>
          <w:lang w:val="en-US"/>
        </w:rPr>
        <w:t>sont</w:t>
      </w:r>
      <w:r w:rsidRPr="00F445C3">
        <w:rPr>
          <w:rFonts w:ascii="Times New Roman" w:hAnsi="Times New Roman" w:cs="Times New Roman"/>
          <w:sz w:val="24"/>
          <w:szCs w:val="24"/>
        </w:rPr>
        <w:t xml:space="preserve"> </w:t>
      </w:r>
      <w:r w:rsidRPr="00F445C3">
        <w:rPr>
          <w:rFonts w:ascii="Times New Roman" w:hAnsi="Times New Roman" w:cs="Times New Roman"/>
          <w:sz w:val="24"/>
          <w:szCs w:val="24"/>
          <w:lang w:val="en-US"/>
        </w:rPr>
        <w:t>essentiellement</w:t>
      </w:r>
      <w:r w:rsidRPr="00F445C3">
        <w:rPr>
          <w:rFonts w:ascii="Times New Roman" w:hAnsi="Times New Roman" w:cs="Times New Roman"/>
          <w:sz w:val="24"/>
          <w:szCs w:val="24"/>
        </w:rPr>
        <w:t xml:space="preserve"> </w:t>
      </w:r>
      <w:r w:rsidRPr="00F445C3">
        <w:rPr>
          <w:rFonts w:ascii="Times New Roman" w:hAnsi="Times New Roman" w:cs="Times New Roman"/>
          <w:sz w:val="24"/>
          <w:szCs w:val="24"/>
          <w:lang w:val="en-US"/>
        </w:rPr>
        <w:t>consacr</w:t>
      </w:r>
      <w:r w:rsidRPr="00F445C3">
        <w:rPr>
          <w:rFonts w:ascii="Times New Roman" w:hAnsi="Times New Roman" w:cs="Times New Roman"/>
          <w:sz w:val="24"/>
          <w:szCs w:val="24"/>
        </w:rPr>
        <w:t>é</w:t>
      </w:r>
      <w:r w:rsidRPr="00F445C3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– главным образом посвящены</w:t>
      </w:r>
    </w:p>
    <w:p w:rsidR="00F445C3" w:rsidRDefault="00F445C3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45C3">
        <w:rPr>
          <w:rFonts w:ascii="Times New Roman" w:hAnsi="Times New Roman" w:cs="Times New Roman"/>
          <w:sz w:val="24"/>
          <w:szCs w:val="24"/>
          <w:lang w:val="en-US"/>
        </w:rPr>
        <w:t>en plein</w:t>
      </w:r>
      <w:r>
        <w:rPr>
          <w:rFonts w:ascii="Times New Roman" w:hAnsi="Times New Roman" w:cs="Times New Roman"/>
          <w:sz w:val="24"/>
          <w:szCs w:val="24"/>
        </w:rPr>
        <w:t xml:space="preserve"> – в центре</w:t>
      </w:r>
    </w:p>
    <w:p w:rsidR="00F445C3" w:rsidRPr="00F445C3" w:rsidRDefault="00F445C3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les realizations – достижения</w:t>
      </w:r>
    </w:p>
    <w:p w:rsidR="00F445C3" w:rsidRPr="00F445C3" w:rsidRDefault="00F445C3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445C3">
        <w:rPr>
          <w:rFonts w:ascii="Times New Roman" w:hAnsi="Times New Roman" w:cs="Times New Roman"/>
          <w:sz w:val="24"/>
          <w:szCs w:val="24"/>
          <w:lang w:val="en-US"/>
        </w:rPr>
        <w:t xml:space="preserve">le canal de Panama – </w:t>
      </w:r>
      <w:r>
        <w:rPr>
          <w:rFonts w:ascii="Times New Roman" w:hAnsi="Times New Roman" w:cs="Times New Roman"/>
          <w:sz w:val="24"/>
          <w:szCs w:val="24"/>
        </w:rPr>
        <w:t>Панамский</w:t>
      </w:r>
      <w:r w:rsidRPr="00F445C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канал</w:t>
      </w:r>
    </w:p>
    <w:p w:rsidR="00F445C3" w:rsidRPr="003B21E0" w:rsidRDefault="00F445C3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445C3">
        <w:rPr>
          <w:rFonts w:ascii="Times New Roman" w:hAnsi="Times New Roman" w:cs="Times New Roman"/>
          <w:sz w:val="24"/>
          <w:szCs w:val="24"/>
          <w:lang w:val="en-US"/>
        </w:rPr>
        <w:t>mpliqué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будучи </w:t>
      </w:r>
      <w:r>
        <w:rPr>
          <w:rFonts w:ascii="Times New Roman" w:hAnsi="Times New Roman" w:cs="Times New Roman"/>
          <w:sz w:val="24"/>
          <w:szCs w:val="24"/>
        </w:rPr>
        <w:t>вовлеченным</w:t>
      </w:r>
    </w:p>
    <w:p w:rsidR="003B21E0" w:rsidRPr="003B21E0" w:rsidRDefault="003B21E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21E0">
        <w:rPr>
          <w:rFonts w:ascii="Times New Roman" w:hAnsi="Times New Roman" w:cs="Times New Roman"/>
          <w:sz w:val="24"/>
          <w:szCs w:val="24"/>
          <w:lang w:val="en-US"/>
        </w:rPr>
        <w:t>il est condamné</w:t>
      </w:r>
      <w:r>
        <w:rPr>
          <w:rFonts w:ascii="Times New Roman" w:hAnsi="Times New Roman" w:cs="Times New Roman"/>
          <w:sz w:val="24"/>
          <w:szCs w:val="24"/>
        </w:rPr>
        <w:t xml:space="preserve"> – он осужден</w:t>
      </w:r>
    </w:p>
    <w:p w:rsidR="003B21E0" w:rsidRPr="003B21E0" w:rsidRDefault="003B21E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B21E0">
        <w:rPr>
          <w:rFonts w:ascii="Times New Roman" w:hAnsi="Times New Roman" w:cs="Times New Roman"/>
          <w:sz w:val="24"/>
          <w:szCs w:val="24"/>
          <w:lang w:val="en-US"/>
        </w:rPr>
        <w:t xml:space="preserve">la Cour de Paris – </w:t>
      </w:r>
      <w:r>
        <w:rPr>
          <w:rFonts w:ascii="Times New Roman" w:hAnsi="Times New Roman" w:cs="Times New Roman"/>
          <w:sz w:val="24"/>
          <w:szCs w:val="24"/>
        </w:rPr>
        <w:t>Парижский</w:t>
      </w:r>
      <w:r w:rsidRPr="003B21E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суд</w:t>
      </w:r>
    </w:p>
    <w:p w:rsidR="003B21E0" w:rsidRPr="003B21E0" w:rsidRDefault="003B21E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E0">
        <w:rPr>
          <w:rFonts w:ascii="Times New Roman" w:hAnsi="Times New Roman" w:cs="Times New Roman"/>
          <w:sz w:val="24"/>
          <w:szCs w:val="24"/>
          <w:lang w:val="en-US"/>
        </w:rPr>
        <w:t>ben</w:t>
      </w:r>
      <w:r w:rsidRPr="003B21E0">
        <w:rPr>
          <w:rFonts w:ascii="Times New Roman" w:hAnsi="Times New Roman" w:cs="Times New Roman"/>
          <w:sz w:val="24"/>
          <w:szCs w:val="24"/>
        </w:rPr>
        <w:t xml:space="preserve"> </w:t>
      </w:r>
      <w:r w:rsidRPr="003B21E0">
        <w:rPr>
          <w:rFonts w:ascii="Times New Roman" w:hAnsi="Times New Roman" w:cs="Times New Roman"/>
          <w:sz w:val="24"/>
          <w:szCs w:val="24"/>
          <w:lang w:val="en-US"/>
        </w:rPr>
        <w:t>que</w:t>
      </w:r>
      <w:r w:rsidRPr="003B21E0">
        <w:rPr>
          <w:rFonts w:ascii="Times New Roman" w:hAnsi="Times New Roman" w:cs="Times New Roman"/>
          <w:sz w:val="24"/>
          <w:szCs w:val="24"/>
        </w:rPr>
        <w:t xml:space="preserve"> </w:t>
      </w:r>
      <w:r w:rsidRPr="003B21E0">
        <w:rPr>
          <w:rFonts w:ascii="Times New Roman" w:hAnsi="Times New Roman" w:cs="Times New Roman"/>
          <w:sz w:val="24"/>
          <w:szCs w:val="24"/>
          <w:lang w:val="en-US"/>
        </w:rPr>
        <w:t>ce</w:t>
      </w:r>
      <w:r w:rsidRPr="003B21E0">
        <w:rPr>
          <w:rFonts w:ascii="Times New Roman" w:hAnsi="Times New Roman" w:cs="Times New Roman"/>
          <w:sz w:val="24"/>
          <w:szCs w:val="24"/>
        </w:rPr>
        <w:t xml:space="preserve"> </w:t>
      </w:r>
      <w:r w:rsidRPr="003B21E0">
        <w:rPr>
          <w:rFonts w:ascii="Times New Roman" w:hAnsi="Times New Roman" w:cs="Times New Roman"/>
          <w:sz w:val="24"/>
          <w:szCs w:val="24"/>
          <w:lang w:val="en-US"/>
        </w:rPr>
        <w:t>jugement</w:t>
      </w:r>
      <w:r w:rsidRPr="003B21E0">
        <w:rPr>
          <w:rFonts w:ascii="Times New Roman" w:hAnsi="Times New Roman" w:cs="Times New Roman"/>
          <w:sz w:val="24"/>
          <w:szCs w:val="24"/>
        </w:rPr>
        <w:t xml:space="preserve"> </w:t>
      </w:r>
      <w:r w:rsidRPr="003B21E0">
        <w:rPr>
          <w:rFonts w:ascii="Times New Roman" w:hAnsi="Times New Roman" w:cs="Times New Roman"/>
          <w:sz w:val="24"/>
          <w:szCs w:val="24"/>
          <w:lang w:val="en-US"/>
        </w:rPr>
        <w:t>ne</w:t>
      </w:r>
      <w:r w:rsidRPr="003B21E0">
        <w:rPr>
          <w:rFonts w:ascii="Times New Roman" w:hAnsi="Times New Roman" w:cs="Times New Roman"/>
          <w:sz w:val="24"/>
          <w:szCs w:val="24"/>
        </w:rPr>
        <w:t xml:space="preserve"> </w:t>
      </w:r>
      <w:r w:rsidRPr="003B21E0">
        <w:rPr>
          <w:rFonts w:ascii="Times New Roman" w:hAnsi="Times New Roman" w:cs="Times New Roman"/>
          <w:sz w:val="24"/>
          <w:szCs w:val="24"/>
          <w:lang w:val="en-US"/>
        </w:rPr>
        <w:t>soit</w:t>
      </w:r>
      <w:r w:rsidRPr="003B21E0">
        <w:rPr>
          <w:rFonts w:ascii="Times New Roman" w:hAnsi="Times New Roman" w:cs="Times New Roman"/>
          <w:sz w:val="24"/>
          <w:szCs w:val="24"/>
        </w:rPr>
        <w:t xml:space="preserve"> </w:t>
      </w:r>
      <w:r w:rsidRPr="003B21E0">
        <w:rPr>
          <w:rFonts w:ascii="Times New Roman" w:hAnsi="Times New Roman" w:cs="Times New Roman"/>
          <w:sz w:val="24"/>
          <w:szCs w:val="24"/>
          <w:lang w:val="en-US"/>
        </w:rPr>
        <w:t>cass</w:t>
      </w:r>
      <w:r w:rsidRPr="003B21E0">
        <w:rPr>
          <w:rFonts w:ascii="Times New Roman" w:hAnsi="Times New Roman" w:cs="Times New Roman"/>
          <w:sz w:val="24"/>
          <w:szCs w:val="24"/>
        </w:rPr>
        <w:t xml:space="preserve">é </w:t>
      </w:r>
      <w:r w:rsidRPr="003B21E0">
        <w:rPr>
          <w:rFonts w:ascii="Times New Roman" w:hAnsi="Times New Roman" w:cs="Times New Roman"/>
          <w:sz w:val="24"/>
          <w:szCs w:val="24"/>
          <w:lang w:val="en-US"/>
        </w:rPr>
        <w:t>ult</w:t>
      </w:r>
      <w:r w:rsidRPr="003B21E0">
        <w:rPr>
          <w:rFonts w:ascii="Times New Roman" w:hAnsi="Times New Roman" w:cs="Times New Roman"/>
          <w:sz w:val="24"/>
          <w:szCs w:val="24"/>
        </w:rPr>
        <w:t>é</w:t>
      </w:r>
      <w:r w:rsidRPr="003B21E0">
        <w:rPr>
          <w:rFonts w:ascii="Times New Roman" w:hAnsi="Times New Roman" w:cs="Times New Roman"/>
          <w:sz w:val="24"/>
          <w:szCs w:val="24"/>
          <w:lang w:val="en-US"/>
        </w:rPr>
        <w:t>rieurement</w:t>
      </w:r>
      <w:r w:rsidRPr="003B21E0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благо</w:t>
      </w:r>
      <w:r w:rsidRPr="003B21E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этот приговор не был впоследствии приведен в исполнение</w:t>
      </w:r>
    </w:p>
    <w:p w:rsidR="003B21E0" w:rsidRDefault="003B21E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E0">
        <w:rPr>
          <w:rFonts w:ascii="Times New Roman" w:hAnsi="Times New Roman" w:cs="Times New Roman"/>
          <w:sz w:val="24"/>
          <w:szCs w:val="24"/>
          <w:lang w:val="en-US"/>
        </w:rPr>
        <w:t>le pousse</w:t>
      </w:r>
      <w:r>
        <w:rPr>
          <w:rFonts w:ascii="Times New Roman" w:hAnsi="Times New Roman" w:cs="Times New Roman"/>
          <w:sz w:val="24"/>
          <w:szCs w:val="24"/>
        </w:rPr>
        <w:t xml:space="preserve"> – побуждают его</w:t>
      </w:r>
    </w:p>
    <w:p w:rsidR="003B21E0" w:rsidRDefault="003B21E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B21E0">
        <w:rPr>
          <w:rFonts w:ascii="Times New Roman" w:hAnsi="Times New Roman" w:cs="Times New Roman"/>
          <w:sz w:val="24"/>
          <w:szCs w:val="24"/>
          <w:lang w:val="en-US"/>
        </w:rPr>
        <w:lastRenderedPageBreak/>
        <w:t>une soufflerie</w:t>
      </w:r>
      <w:r>
        <w:rPr>
          <w:rFonts w:ascii="Times New Roman" w:hAnsi="Times New Roman" w:cs="Times New Roman"/>
          <w:sz w:val="24"/>
          <w:szCs w:val="24"/>
        </w:rPr>
        <w:t xml:space="preserve"> – аэродинамическая труба</w:t>
      </w:r>
    </w:p>
    <w:p w:rsidR="00DB5B80" w:rsidRPr="00DB5B80" w:rsidRDefault="00DB5B8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5B80">
        <w:rPr>
          <w:rFonts w:ascii="Times New Roman" w:hAnsi="Times New Roman" w:cs="Times New Roman"/>
          <w:sz w:val="24"/>
          <w:szCs w:val="24"/>
          <w:lang w:val="en-US"/>
        </w:rPr>
        <w:t>inversement proportionnel</w:t>
      </w:r>
      <w:r>
        <w:rPr>
          <w:rFonts w:ascii="Times New Roman" w:hAnsi="Times New Roman" w:cs="Times New Roman"/>
          <w:sz w:val="24"/>
          <w:szCs w:val="24"/>
        </w:rPr>
        <w:t xml:space="preserve"> – обратно пропорциональны</w:t>
      </w:r>
    </w:p>
    <w:p w:rsidR="00DB5B80" w:rsidRPr="00DB5B80" w:rsidRDefault="00DB5B8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B5B80">
        <w:rPr>
          <w:rFonts w:ascii="Times New Roman" w:hAnsi="Times New Roman" w:cs="Times New Roman"/>
          <w:sz w:val="24"/>
          <w:szCs w:val="24"/>
          <w:lang w:val="en-US"/>
        </w:rPr>
        <w:t>fourni</w:t>
      </w:r>
      <w:r>
        <w:rPr>
          <w:rFonts w:ascii="Times New Roman" w:hAnsi="Times New Roman" w:cs="Times New Roman"/>
          <w:sz w:val="24"/>
          <w:szCs w:val="24"/>
        </w:rPr>
        <w:t xml:space="preserve"> – выполняемой</w:t>
      </w:r>
    </w:p>
    <w:p w:rsidR="00DB5B80" w:rsidRDefault="00DB5B8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80">
        <w:rPr>
          <w:rFonts w:ascii="Times New Roman" w:hAnsi="Times New Roman" w:cs="Times New Roman"/>
          <w:sz w:val="24"/>
          <w:szCs w:val="24"/>
          <w:lang w:val="en-US"/>
        </w:rPr>
        <w:t>finit</w:t>
      </w:r>
      <w:r w:rsidRPr="00DB5B80">
        <w:rPr>
          <w:rFonts w:ascii="Times New Roman" w:hAnsi="Times New Roman" w:cs="Times New Roman"/>
          <w:sz w:val="24"/>
          <w:szCs w:val="24"/>
        </w:rPr>
        <w:t xml:space="preserve"> </w:t>
      </w:r>
      <w:r w:rsidRPr="00DB5B80">
        <w:rPr>
          <w:rFonts w:ascii="Times New Roman" w:hAnsi="Times New Roman" w:cs="Times New Roman"/>
          <w:sz w:val="24"/>
          <w:szCs w:val="24"/>
          <w:lang w:val="en-US"/>
        </w:rPr>
        <w:t>par</w:t>
      </w:r>
      <w:r w:rsidRPr="00DB5B80">
        <w:rPr>
          <w:rFonts w:ascii="Times New Roman" w:hAnsi="Times New Roman" w:cs="Times New Roman"/>
          <w:sz w:val="24"/>
          <w:szCs w:val="24"/>
        </w:rPr>
        <w:t xml:space="preserve"> </w:t>
      </w:r>
      <w:r w:rsidRPr="00DB5B80">
        <w:rPr>
          <w:rFonts w:ascii="Times New Roman" w:hAnsi="Times New Roman" w:cs="Times New Roman"/>
          <w:sz w:val="24"/>
          <w:szCs w:val="24"/>
          <w:lang w:val="en-US"/>
        </w:rPr>
        <w:t>cesser</w:t>
      </w:r>
      <w:r w:rsidRPr="00DB5B80">
        <w:rPr>
          <w:rFonts w:ascii="Times New Roman" w:hAnsi="Times New Roman" w:cs="Times New Roman"/>
          <w:sz w:val="24"/>
          <w:szCs w:val="24"/>
        </w:rPr>
        <w:t xml:space="preserve"> </w:t>
      </w:r>
      <w:r w:rsidRPr="00DB5B80">
        <w:rPr>
          <w:rFonts w:ascii="Times New Roman" w:hAnsi="Times New Roman" w:cs="Times New Roman"/>
          <w:sz w:val="24"/>
          <w:szCs w:val="24"/>
          <w:lang w:val="en-US"/>
        </w:rPr>
        <w:t>toute</w:t>
      </w:r>
      <w:r w:rsidRPr="00DB5B80">
        <w:rPr>
          <w:rFonts w:ascii="Times New Roman" w:hAnsi="Times New Roman" w:cs="Times New Roman"/>
          <w:sz w:val="24"/>
          <w:szCs w:val="24"/>
        </w:rPr>
        <w:t xml:space="preserve"> </w:t>
      </w:r>
      <w:r w:rsidRPr="00DB5B80">
        <w:rPr>
          <w:rFonts w:ascii="Times New Roman" w:hAnsi="Times New Roman" w:cs="Times New Roman"/>
          <w:sz w:val="24"/>
          <w:szCs w:val="24"/>
          <w:lang w:val="en-US"/>
        </w:rPr>
        <w:t>activit</w:t>
      </w:r>
      <w:r w:rsidRPr="00DB5B80">
        <w:rPr>
          <w:rFonts w:ascii="Times New Roman" w:hAnsi="Times New Roman" w:cs="Times New Roman"/>
          <w:sz w:val="24"/>
          <w:szCs w:val="24"/>
        </w:rPr>
        <w:t xml:space="preserve">é – </w:t>
      </w:r>
      <w:r>
        <w:rPr>
          <w:rFonts w:ascii="Times New Roman" w:hAnsi="Times New Roman" w:cs="Times New Roman"/>
          <w:sz w:val="24"/>
          <w:szCs w:val="24"/>
        </w:rPr>
        <w:t>заканчивается</w:t>
      </w:r>
      <w:r w:rsidRPr="00DB5B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тем</w:t>
      </w:r>
      <w:r w:rsidRPr="00DB5B8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что прекращает всю свою деятельность</w:t>
      </w:r>
    </w:p>
    <w:p w:rsidR="00DB5B80" w:rsidRDefault="00DB5B8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80">
        <w:rPr>
          <w:rFonts w:ascii="Times New Roman" w:hAnsi="Times New Roman" w:cs="Times New Roman"/>
          <w:sz w:val="24"/>
          <w:szCs w:val="24"/>
          <w:lang w:val="en-US"/>
        </w:rPr>
        <w:t>des distinctions</w:t>
      </w:r>
      <w:r>
        <w:rPr>
          <w:rFonts w:ascii="Times New Roman" w:hAnsi="Times New Roman" w:cs="Times New Roman"/>
          <w:sz w:val="24"/>
          <w:szCs w:val="24"/>
        </w:rPr>
        <w:t xml:space="preserve"> – награды</w:t>
      </w:r>
    </w:p>
    <w:p w:rsidR="00DB5B80" w:rsidRDefault="00DB5B8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80">
        <w:rPr>
          <w:rFonts w:ascii="Times New Roman" w:hAnsi="Times New Roman" w:cs="Times New Roman"/>
          <w:sz w:val="24"/>
          <w:szCs w:val="24"/>
          <w:lang w:val="en-US"/>
        </w:rPr>
        <w:t>des procédés</w:t>
      </w:r>
      <w:r>
        <w:rPr>
          <w:rFonts w:ascii="Times New Roman" w:hAnsi="Times New Roman" w:cs="Times New Roman"/>
          <w:sz w:val="24"/>
          <w:szCs w:val="24"/>
        </w:rPr>
        <w:t xml:space="preserve"> – методы</w:t>
      </w:r>
    </w:p>
    <w:p w:rsidR="00DB5B80" w:rsidRDefault="00DB5B8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5B80">
        <w:rPr>
          <w:rFonts w:ascii="Times New Roman" w:hAnsi="Times New Roman" w:cs="Times New Roman"/>
          <w:sz w:val="24"/>
          <w:szCs w:val="24"/>
          <w:lang w:val="en-US"/>
        </w:rPr>
        <w:t>l'Association amicale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2F7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2F70">
        <w:rPr>
          <w:rFonts w:ascii="Times New Roman" w:hAnsi="Times New Roman" w:cs="Times New Roman"/>
          <w:sz w:val="24"/>
          <w:szCs w:val="24"/>
        </w:rPr>
        <w:t>Содружество</w:t>
      </w:r>
    </w:p>
    <w:p w:rsidR="00BA2F70" w:rsidRDefault="00BA2F7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F70">
        <w:rPr>
          <w:rFonts w:ascii="Times New Roman" w:hAnsi="Times New Roman" w:cs="Times New Roman"/>
          <w:sz w:val="24"/>
          <w:szCs w:val="24"/>
          <w:lang w:val="en-US"/>
        </w:rPr>
        <w:t>perfectionnement</w:t>
      </w:r>
      <w:r>
        <w:rPr>
          <w:rFonts w:ascii="Times New Roman" w:hAnsi="Times New Roman" w:cs="Times New Roman"/>
          <w:sz w:val="24"/>
          <w:szCs w:val="24"/>
        </w:rPr>
        <w:t xml:space="preserve"> – повышение квалификации</w:t>
      </w:r>
    </w:p>
    <w:p w:rsidR="00BA2F70" w:rsidRDefault="00BA2F7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F70">
        <w:rPr>
          <w:rFonts w:ascii="Times New Roman" w:hAnsi="Times New Roman" w:cs="Times New Roman"/>
          <w:sz w:val="24"/>
          <w:szCs w:val="24"/>
          <w:lang w:val="en-US"/>
        </w:rPr>
        <w:t>la Société d'Encouragement</w:t>
      </w:r>
      <w:r>
        <w:rPr>
          <w:rFonts w:ascii="Times New Roman" w:hAnsi="Times New Roman" w:cs="Times New Roman"/>
          <w:sz w:val="24"/>
          <w:szCs w:val="24"/>
        </w:rPr>
        <w:t xml:space="preserve"> – Общество содействия</w:t>
      </w:r>
    </w:p>
    <w:p w:rsidR="00BA2F70" w:rsidRPr="00BA2F70" w:rsidRDefault="00BA2F7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prix</w:t>
      </w:r>
      <w:r w:rsidRPr="00BA2F70">
        <w:rPr>
          <w:rFonts w:ascii="Times New Roman" w:hAnsi="Times New Roman" w:cs="Times New Roman"/>
          <w:sz w:val="24"/>
          <w:szCs w:val="24"/>
        </w:rPr>
        <w:t xml:space="preserve"> </w:t>
      </w:r>
      <w:r w:rsidRPr="00BA2F70">
        <w:rPr>
          <w:rFonts w:ascii="Times New Roman" w:hAnsi="Times New Roman" w:cs="Times New Roman"/>
          <w:sz w:val="24"/>
          <w:szCs w:val="24"/>
          <w:lang w:val="en-US"/>
        </w:rPr>
        <w:t>quinquennal</w:t>
      </w:r>
      <w:r w:rsidRPr="00BA2F70">
        <w:rPr>
          <w:rFonts w:ascii="Times New Roman" w:hAnsi="Times New Roman" w:cs="Times New Roman"/>
          <w:sz w:val="24"/>
          <w:szCs w:val="24"/>
        </w:rPr>
        <w:t xml:space="preserve"> – вручающаяся раз в пять лет премия</w:t>
      </w:r>
    </w:p>
    <w:p w:rsidR="00BA2F70" w:rsidRDefault="00BA2F7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F70">
        <w:rPr>
          <w:rFonts w:ascii="Times New Roman" w:hAnsi="Times New Roman" w:cs="Times New Roman"/>
          <w:sz w:val="24"/>
          <w:szCs w:val="24"/>
          <w:lang w:val="en-US"/>
        </w:rPr>
        <w:t>les</w:t>
      </w:r>
      <w:r w:rsidRPr="00BA2F70">
        <w:rPr>
          <w:rFonts w:ascii="Times New Roman" w:hAnsi="Times New Roman" w:cs="Times New Roman"/>
          <w:sz w:val="24"/>
          <w:szCs w:val="24"/>
        </w:rPr>
        <w:t xml:space="preserve"> </w:t>
      </w:r>
      <w:r w:rsidRPr="00BA2F70">
        <w:rPr>
          <w:rFonts w:ascii="Times New Roman" w:hAnsi="Times New Roman" w:cs="Times New Roman"/>
          <w:sz w:val="24"/>
          <w:szCs w:val="24"/>
          <w:lang w:val="en-US"/>
        </w:rPr>
        <w:t>plus</w:t>
      </w:r>
      <w:r w:rsidRPr="00BA2F70">
        <w:rPr>
          <w:rFonts w:ascii="Times New Roman" w:hAnsi="Times New Roman" w:cs="Times New Roman"/>
          <w:sz w:val="24"/>
          <w:szCs w:val="24"/>
        </w:rPr>
        <w:t xml:space="preserve"> </w:t>
      </w:r>
      <w:r w:rsidRPr="00BA2F70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BA2F70">
        <w:rPr>
          <w:rFonts w:ascii="Times New Roman" w:hAnsi="Times New Roman" w:cs="Times New Roman"/>
          <w:sz w:val="24"/>
          <w:szCs w:val="24"/>
        </w:rPr>
        <w:t xml:space="preserve"> </w:t>
      </w:r>
      <w:r w:rsidRPr="00BA2F70">
        <w:rPr>
          <w:rFonts w:ascii="Times New Roman" w:hAnsi="Times New Roman" w:cs="Times New Roman"/>
          <w:sz w:val="24"/>
          <w:szCs w:val="24"/>
          <w:lang w:val="en-US"/>
        </w:rPr>
        <w:t>renom</w:t>
      </w:r>
      <w:r>
        <w:rPr>
          <w:rFonts w:ascii="Times New Roman" w:hAnsi="Times New Roman" w:cs="Times New Roman"/>
          <w:sz w:val="24"/>
          <w:szCs w:val="24"/>
        </w:rPr>
        <w:t xml:space="preserve"> – имеющие самую высокую репутацию</w:t>
      </w:r>
    </w:p>
    <w:p w:rsidR="00BA2F70" w:rsidRDefault="00BA2F7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F70">
        <w:rPr>
          <w:rFonts w:ascii="Times New Roman" w:hAnsi="Times New Roman" w:cs="Times New Roman"/>
          <w:sz w:val="24"/>
          <w:szCs w:val="24"/>
          <w:lang w:val="en-US"/>
        </w:rPr>
        <w:t>ont</w:t>
      </w:r>
      <w:r w:rsidRPr="00BA2F70">
        <w:rPr>
          <w:rFonts w:ascii="Times New Roman" w:hAnsi="Times New Roman" w:cs="Times New Roman"/>
          <w:sz w:val="24"/>
          <w:szCs w:val="24"/>
        </w:rPr>
        <w:t xml:space="preserve"> </w:t>
      </w:r>
      <w:r w:rsidRPr="00BA2F70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BA2F70">
        <w:rPr>
          <w:rFonts w:ascii="Times New Roman" w:hAnsi="Times New Roman" w:cs="Times New Roman"/>
          <w:sz w:val="24"/>
          <w:szCs w:val="24"/>
        </w:rPr>
        <w:t>é</w:t>
      </w:r>
      <w:r w:rsidRPr="00BA2F70">
        <w:rPr>
          <w:rFonts w:ascii="Times New Roman" w:hAnsi="Times New Roman" w:cs="Times New Roman"/>
          <w:sz w:val="24"/>
          <w:szCs w:val="24"/>
          <w:lang w:val="en-US"/>
        </w:rPr>
        <w:t>cern</w:t>
      </w:r>
      <w:r w:rsidRPr="00BA2F70">
        <w:rPr>
          <w:rFonts w:ascii="Times New Roman" w:hAnsi="Times New Roman" w:cs="Times New Roman"/>
          <w:sz w:val="24"/>
          <w:szCs w:val="24"/>
        </w:rPr>
        <w:t xml:space="preserve">é </w:t>
      </w:r>
      <w:r w:rsidRPr="00BA2F70">
        <w:rPr>
          <w:rFonts w:ascii="Times New Roman" w:hAnsi="Times New Roman" w:cs="Times New Roman"/>
          <w:sz w:val="24"/>
          <w:szCs w:val="24"/>
          <w:lang w:val="en-US"/>
        </w:rPr>
        <w:t>le</w:t>
      </w:r>
      <w:r w:rsidRPr="00BA2F70">
        <w:rPr>
          <w:rFonts w:ascii="Times New Roman" w:hAnsi="Times New Roman" w:cs="Times New Roman"/>
          <w:sz w:val="24"/>
          <w:szCs w:val="24"/>
        </w:rPr>
        <w:t xml:space="preserve"> </w:t>
      </w:r>
      <w:r w:rsidRPr="00BA2F70">
        <w:rPr>
          <w:rFonts w:ascii="Times New Roman" w:hAnsi="Times New Roman" w:cs="Times New Roman"/>
          <w:sz w:val="24"/>
          <w:szCs w:val="24"/>
          <w:lang w:val="en-US"/>
        </w:rPr>
        <w:t>titre</w:t>
      </w:r>
      <w:r>
        <w:rPr>
          <w:rFonts w:ascii="Times New Roman" w:hAnsi="Times New Roman" w:cs="Times New Roman"/>
          <w:sz w:val="24"/>
          <w:szCs w:val="24"/>
        </w:rPr>
        <w:t xml:space="preserve"> – присудили титул</w:t>
      </w:r>
    </w:p>
    <w:p w:rsidR="00BA2F70" w:rsidRDefault="00BA2F70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2F70">
        <w:rPr>
          <w:rFonts w:ascii="Times New Roman" w:hAnsi="Times New Roman" w:cs="Times New Roman"/>
          <w:sz w:val="24"/>
          <w:szCs w:val="24"/>
          <w:lang w:val="en-US"/>
        </w:rPr>
        <w:t>la Haye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541F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Гаага</w:t>
      </w:r>
    </w:p>
    <w:p w:rsidR="006541FE" w:rsidRDefault="006541FE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FE">
        <w:rPr>
          <w:rFonts w:ascii="Times New Roman" w:hAnsi="Times New Roman" w:cs="Times New Roman"/>
          <w:sz w:val="24"/>
          <w:szCs w:val="24"/>
          <w:lang w:val="en-US"/>
        </w:rPr>
        <w:t>Gand</w:t>
      </w:r>
      <w:r>
        <w:rPr>
          <w:rFonts w:ascii="Times New Roman" w:hAnsi="Times New Roman" w:cs="Times New Roman"/>
          <w:sz w:val="24"/>
          <w:szCs w:val="24"/>
        </w:rPr>
        <w:t xml:space="preserve"> – Гент</w:t>
      </w:r>
    </w:p>
    <w:p w:rsidR="006541FE" w:rsidRDefault="006541FE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541FE">
        <w:rPr>
          <w:rFonts w:ascii="Times New Roman" w:hAnsi="Times New Roman" w:cs="Times New Roman"/>
          <w:sz w:val="24"/>
          <w:szCs w:val="24"/>
          <w:lang w:val="en-US"/>
        </w:rPr>
        <w:t>es récompenses accordées</w:t>
      </w:r>
      <w:r>
        <w:rPr>
          <w:rFonts w:ascii="Times New Roman" w:hAnsi="Times New Roman" w:cs="Times New Roman"/>
          <w:sz w:val="24"/>
          <w:szCs w:val="24"/>
        </w:rPr>
        <w:t xml:space="preserve"> – дарованные награды</w:t>
      </w:r>
    </w:p>
    <w:p w:rsidR="006541FE" w:rsidRDefault="006541FE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6541FE">
        <w:rPr>
          <w:rFonts w:ascii="Times New Roman" w:hAnsi="Times New Roman" w:cs="Times New Roman"/>
          <w:sz w:val="24"/>
          <w:szCs w:val="24"/>
          <w:lang w:val="en-US"/>
        </w:rPr>
        <w:t xml:space="preserve">es </w:t>
      </w:r>
      <w:r>
        <w:rPr>
          <w:rFonts w:ascii="Times New Roman" w:hAnsi="Times New Roman" w:cs="Times New Roman"/>
          <w:sz w:val="24"/>
          <w:szCs w:val="24"/>
          <w:lang w:val="en-US"/>
        </w:rPr>
        <w:t>decorations</w:t>
      </w:r>
      <w:r>
        <w:rPr>
          <w:rFonts w:ascii="Times New Roman" w:hAnsi="Times New Roman" w:cs="Times New Roman"/>
          <w:sz w:val="24"/>
          <w:szCs w:val="24"/>
        </w:rPr>
        <w:t xml:space="preserve"> – ордена, награды</w:t>
      </w:r>
    </w:p>
    <w:p w:rsidR="006541FE" w:rsidRDefault="006541FE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41FE">
        <w:rPr>
          <w:rFonts w:ascii="Times New Roman" w:hAnsi="Times New Roman" w:cs="Times New Roman"/>
          <w:sz w:val="24"/>
          <w:szCs w:val="24"/>
          <w:lang w:val="en-US"/>
        </w:rPr>
        <w:t>Officier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Кавалер ордена</w:t>
      </w:r>
    </w:p>
    <w:p w:rsidR="0086384F" w:rsidRDefault="0086384F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384F">
        <w:rPr>
          <w:rFonts w:ascii="Times New Roman" w:hAnsi="Times New Roman" w:cs="Times New Roman"/>
          <w:sz w:val="24"/>
          <w:szCs w:val="24"/>
          <w:lang w:val="en-US"/>
        </w:rPr>
        <w:t>l'Instruction publique</w:t>
      </w:r>
      <w:r w:rsidR="00941CB6">
        <w:rPr>
          <w:rFonts w:ascii="Times New Roman" w:hAnsi="Times New Roman" w:cs="Times New Roman"/>
          <w:sz w:val="24"/>
          <w:szCs w:val="24"/>
        </w:rPr>
        <w:t xml:space="preserve"> – Народное образование</w:t>
      </w:r>
    </w:p>
    <w:p w:rsidR="009A2FCF" w:rsidRPr="009A2FCF" w:rsidRDefault="009A2FCF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2FCF">
        <w:rPr>
          <w:rFonts w:ascii="Times New Roman" w:hAnsi="Times New Roman" w:cs="Times New Roman"/>
          <w:sz w:val="24"/>
          <w:szCs w:val="24"/>
          <w:lang w:val="en-US"/>
        </w:rPr>
        <w:t xml:space="preserve">légèrement incurvée de façon concave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9A2F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слегка</w:t>
      </w:r>
      <w:r w:rsidRPr="009A2FC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вогнута</w:t>
      </w:r>
    </w:p>
    <w:p w:rsidR="009A2FCF" w:rsidRPr="00B71C66" w:rsidRDefault="00B71C66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1C66">
        <w:rPr>
          <w:rFonts w:ascii="Times New Roman" w:hAnsi="Times New Roman" w:cs="Times New Roman"/>
          <w:sz w:val="24"/>
          <w:szCs w:val="24"/>
          <w:lang w:val="en-US"/>
        </w:rPr>
        <w:t>renverser</w:t>
      </w:r>
      <w:r>
        <w:rPr>
          <w:rFonts w:ascii="Times New Roman" w:hAnsi="Times New Roman" w:cs="Times New Roman"/>
          <w:sz w:val="24"/>
          <w:szCs w:val="24"/>
        </w:rPr>
        <w:t xml:space="preserve"> – опрокинуть</w:t>
      </w:r>
    </w:p>
    <w:p w:rsidR="00B71C66" w:rsidRPr="00B71C66" w:rsidRDefault="00B71C66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1C66">
        <w:rPr>
          <w:rFonts w:ascii="Times New Roman" w:hAnsi="Times New Roman" w:cs="Times New Roman"/>
          <w:sz w:val="24"/>
          <w:szCs w:val="24"/>
          <w:lang w:val="en-US"/>
        </w:rPr>
        <w:t xml:space="preserve">la meilleure courbe mathématique – </w:t>
      </w:r>
      <w:r>
        <w:rPr>
          <w:rFonts w:ascii="Times New Roman" w:hAnsi="Times New Roman" w:cs="Times New Roman"/>
          <w:sz w:val="24"/>
          <w:szCs w:val="24"/>
        </w:rPr>
        <w:t>лучшая</w:t>
      </w:r>
      <w:r w:rsidRPr="00B71C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математическая</w:t>
      </w:r>
      <w:r w:rsidRPr="00B71C66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кривая</w:t>
      </w:r>
    </w:p>
    <w:p w:rsidR="00B71C66" w:rsidRPr="00B71C66" w:rsidRDefault="00B71C66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le sommet – вершина</w:t>
      </w:r>
    </w:p>
    <w:p w:rsidR="00B71C66" w:rsidRPr="00B71C66" w:rsidRDefault="00B71C66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1C66">
        <w:rPr>
          <w:rFonts w:ascii="Times New Roman" w:hAnsi="Times New Roman" w:cs="Times New Roman"/>
          <w:sz w:val="24"/>
          <w:szCs w:val="24"/>
          <w:lang w:val="en-US"/>
        </w:rPr>
        <w:t>des hommes efficaces à la tête des services</w:t>
      </w:r>
      <w:r>
        <w:rPr>
          <w:rFonts w:ascii="Times New Roman" w:hAnsi="Times New Roman" w:cs="Times New Roman"/>
          <w:sz w:val="24"/>
          <w:szCs w:val="24"/>
        </w:rPr>
        <w:t xml:space="preserve"> – эффективные люди во главе служб</w:t>
      </w:r>
    </w:p>
    <w:p w:rsidR="00B71C66" w:rsidRPr="00B71C66" w:rsidRDefault="00B71C66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Maurice Koechlin – </w:t>
      </w:r>
      <w:r>
        <w:rPr>
          <w:rFonts w:ascii="Times New Roman" w:hAnsi="Times New Roman" w:cs="Times New Roman"/>
          <w:sz w:val="24"/>
          <w:szCs w:val="24"/>
        </w:rPr>
        <w:t>Морис Кёшлен</w:t>
      </w:r>
    </w:p>
    <w:p w:rsidR="00B71C66" w:rsidRPr="00B71C66" w:rsidRDefault="00B71C66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B71C66">
        <w:rPr>
          <w:rFonts w:ascii="Times New Roman" w:hAnsi="Times New Roman" w:cs="Times New Roman"/>
          <w:sz w:val="24"/>
          <w:szCs w:val="24"/>
          <w:lang w:val="en-US"/>
        </w:rPr>
        <w:t>Émile Nouguier</w:t>
      </w:r>
      <w:r>
        <w:rPr>
          <w:rFonts w:ascii="Times New Roman" w:hAnsi="Times New Roman" w:cs="Times New Roman"/>
          <w:sz w:val="24"/>
          <w:szCs w:val="24"/>
        </w:rPr>
        <w:t xml:space="preserve"> – Эмиль Нугье</w:t>
      </w:r>
    </w:p>
    <w:p w:rsidR="00B71C66" w:rsidRPr="00E7009E" w:rsidRDefault="00E7009E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E7009E">
        <w:rPr>
          <w:rFonts w:ascii="Times New Roman" w:hAnsi="Times New Roman" w:cs="Times New Roman"/>
          <w:sz w:val="24"/>
          <w:szCs w:val="24"/>
          <w:lang w:val="en-US"/>
        </w:rPr>
        <w:t>oursuivre</w:t>
      </w:r>
      <w:r>
        <w:rPr>
          <w:rFonts w:ascii="Times New Roman" w:hAnsi="Times New Roman" w:cs="Times New Roman"/>
          <w:sz w:val="24"/>
          <w:szCs w:val="24"/>
        </w:rPr>
        <w:t xml:space="preserve"> – продолжать</w:t>
      </w:r>
    </w:p>
    <w:p w:rsidR="00E7009E" w:rsidRPr="00E7009E" w:rsidRDefault="00E7009E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7009E">
        <w:rPr>
          <w:rFonts w:ascii="Times New Roman" w:hAnsi="Times New Roman" w:cs="Times New Roman"/>
          <w:sz w:val="24"/>
          <w:szCs w:val="24"/>
          <w:lang w:val="en-US"/>
        </w:rPr>
        <w:t>portail d'entrée</w:t>
      </w:r>
      <w:r>
        <w:rPr>
          <w:rFonts w:ascii="Times New Roman" w:hAnsi="Times New Roman" w:cs="Times New Roman"/>
          <w:sz w:val="24"/>
          <w:szCs w:val="24"/>
        </w:rPr>
        <w:t xml:space="preserve"> – входные ворота</w:t>
      </w:r>
    </w:p>
    <w:p w:rsidR="00E7009E" w:rsidRPr="00E7009E" w:rsidRDefault="00E7009E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Stephen Sauvestre – </w:t>
      </w:r>
      <w:r>
        <w:rPr>
          <w:rFonts w:ascii="Times New Roman" w:hAnsi="Times New Roman" w:cs="Times New Roman"/>
          <w:sz w:val="24"/>
          <w:szCs w:val="24"/>
        </w:rPr>
        <w:t>Стефан Совестр</w:t>
      </w:r>
    </w:p>
    <w:p w:rsidR="00E7009E" w:rsidRPr="00D853F8" w:rsidRDefault="00E7009E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7009E">
        <w:rPr>
          <w:rFonts w:ascii="Times New Roman" w:hAnsi="Times New Roman" w:cs="Times New Roman"/>
          <w:sz w:val="24"/>
          <w:szCs w:val="24"/>
          <w:lang w:val="en-US"/>
        </w:rPr>
        <w:t xml:space="preserve">qui revoit la conception grace à un oeil à la fois nouveau et d'architecte </w:t>
      </w:r>
      <w:r>
        <w:rPr>
          <w:rFonts w:ascii="Times New Roman" w:hAnsi="Times New Roman" w:cs="Times New Roman"/>
          <w:sz w:val="24"/>
          <w:szCs w:val="24"/>
          <w:lang w:val="en-US"/>
        </w:rPr>
        <w:t>–</w:t>
      </w:r>
      <w:r w:rsidRPr="00E700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который</w:t>
      </w:r>
      <w:r w:rsidRPr="00E700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пересматривает</w:t>
      </w:r>
      <w:r w:rsidRPr="00E700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концепцию</w:t>
      </w:r>
      <w:r w:rsidRPr="00E700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благодаря</w:t>
      </w:r>
      <w:r w:rsidRPr="00E700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одновременно</w:t>
      </w:r>
      <w:r w:rsidRPr="00E700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53F8">
        <w:rPr>
          <w:rFonts w:ascii="Times New Roman" w:hAnsi="Times New Roman" w:cs="Times New Roman"/>
          <w:sz w:val="24"/>
          <w:szCs w:val="24"/>
        </w:rPr>
        <w:t>новому</w:t>
      </w:r>
      <w:r w:rsidR="00D853F8" w:rsidRPr="00D85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взгляду</w:t>
      </w:r>
      <w:r w:rsidRPr="00E700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E7009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D853F8">
        <w:rPr>
          <w:rFonts w:ascii="Times New Roman" w:hAnsi="Times New Roman" w:cs="Times New Roman"/>
          <w:sz w:val="24"/>
          <w:szCs w:val="24"/>
        </w:rPr>
        <w:t>взгляду</w:t>
      </w:r>
      <w:r w:rsidR="00D853F8" w:rsidRPr="00D85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архитектора</w:t>
      </w:r>
    </w:p>
    <w:p w:rsidR="00D853F8" w:rsidRPr="00D853F8" w:rsidRDefault="00D853F8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53F8">
        <w:rPr>
          <w:rFonts w:ascii="Times New Roman" w:hAnsi="Times New Roman" w:cs="Times New Roman"/>
          <w:sz w:val="24"/>
          <w:szCs w:val="24"/>
          <w:lang w:val="en-US"/>
        </w:rPr>
        <w:t>cette différence fait tout</w:t>
      </w:r>
      <w:r>
        <w:rPr>
          <w:rFonts w:ascii="Times New Roman" w:hAnsi="Times New Roman" w:cs="Times New Roman"/>
          <w:sz w:val="24"/>
          <w:szCs w:val="24"/>
        </w:rPr>
        <w:t xml:space="preserve"> – эта разница всё меняет </w:t>
      </w:r>
    </w:p>
    <w:p w:rsidR="00D853F8" w:rsidRPr="00D853F8" w:rsidRDefault="00D853F8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53F8">
        <w:rPr>
          <w:rFonts w:ascii="Times New Roman" w:hAnsi="Times New Roman" w:cs="Times New Roman"/>
          <w:sz w:val="24"/>
          <w:szCs w:val="24"/>
          <w:lang w:val="en-US"/>
        </w:rPr>
        <w:t xml:space="preserve">les piles de socles – </w:t>
      </w:r>
      <w:r>
        <w:rPr>
          <w:rFonts w:ascii="Times New Roman" w:hAnsi="Times New Roman" w:cs="Times New Roman"/>
          <w:sz w:val="24"/>
          <w:szCs w:val="24"/>
        </w:rPr>
        <w:t>сваи</w:t>
      </w:r>
      <w:r w:rsidRPr="00D853F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фундамента</w:t>
      </w:r>
    </w:p>
    <w:p w:rsidR="00D853F8" w:rsidRPr="00D853F8" w:rsidRDefault="00D853F8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853F8">
        <w:rPr>
          <w:rFonts w:ascii="Times New Roman" w:hAnsi="Times New Roman" w:cs="Times New Roman"/>
          <w:sz w:val="24"/>
          <w:szCs w:val="24"/>
          <w:lang w:val="en-US"/>
        </w:rPr>
        <w:t>en maçonnerie</w:t>
      </w:r>
      <w:r>
        <w:rPr>
          <w:rFonts w:ascii="Times New Roman" w:hAnsi="Times New Roman" w:cs="Times New Roman"/>
          <w:sz w:val="24"/>
          <w:szCs w:val="24"/>
        </w:rPr>
        <w:t xml:space="preserve"> – в каменной кладке</w:t>
      </w:r>
    </w:p>
    <w:p w:rsidR="00D853F8" w:rsidRPr="007E72D5" w:rsidRDefault="00D853F8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la </w:t>
      </w:r>
      <w:r w:rsidR="007E72D5">
        <w:rPr>
          <w:rFonts w:ascii="Times New Roman" w:hAnsi="Times New Roman" w:cs="Times New Roman"/>
          <w:sz w:val="24"/>
          <w:szCs w:val="24"/>
          <w:lang w:val="en-US"/>
        </w:rPr>
        <w:t>jo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nction </w:t>
      </w:r>
      <w:r w:rsidR="007E72D5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соединение</w:t>
      </w:r>
    </w:p>
    <w:p w:rsidR="007E72D5" w:rsidRPr="007E72D5" w:rsidRDefault="007E72D5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72D5">
        <w:rPr>
          <w:rFonts w:ascii="Times New Roman" w:hAnsi="Times New Roman" w:cs="Times New Roman"/>
          <w:sz w:val="24"/>
          <w:szCs w:val="24"/>
          <w:lang w:val="en-US"/>
        </w:rPr>
        <w:t>un campanile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колокольня</w:t>
      </w:r>
      <w:r>
        <w:rPr>
          <w:rFonts w:ascii="Times New Roman" w:hAnsi="Times New Roman" w:cs="Times New Roman"/>
          <w:sz w:val="24"/>
          <w:szCs w:val="24"/>
        </w:rPr>
        <w:t>, шпиль</w:t>
      </w:r>
    </w:p>
    <w:p w:rsidR="007E72D5" w:rsidRPr="007E72D5" w:rsidRDefault="007E72D5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72D5">
        <w:rPr>
          <w:rFonts w:ascii="Times New Roman" w:hAnsi="Times New Roman" w:cs="Times New Roman"/>
          <w:sz w:val="24"/>
          <w:szCs w:val="24"/>
          <w:lang w:val="en-US"/>
        </w:rPr>
        <w:t>le projet définitif</w:t>
      </w:r>
      <w:r>
        <w:rPr>
          <w:rFonts w:ascii="Times New Roman" w:hAnsi="Times New Roman" w:cs="Times New Roman"/>
          <w:sz w:val="24"/>
          <w:szCs w:val="24"/>
        </w:rPr>
        <w:t xml:space="preserve"> – окончательный проект</w:t>
      </w:r>
    </w:p>
    <w:p w:rsidR="007E72D5" w:rsidRPr="007E72D5" w:rsidRDefault="007E72D5" w:rsidP="00CD5211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с</w:t>
      </w:r>
      <w:r w:rsidRPr="007E72D5">
        <w:rPr>
          <w:rFonts w:ascii="Times New Roman" w:hAnsi="Times New Roman" w:cs="Times New Roman"/>
          <w:sz w:val="24"/>
          <w:szCs w:val="24"/>
          <w:lang w:val="en-US"/>
        </w:rPr>
        <w:t>e brevet</w:t>
      </w:r>
      <w:r>
        <w:rPr>
          <w:rFonts w:ascii="Times New Roman" w:hAnsi="Times New Roman" w:cs="Times New Roman"/>
          <w:sz w:val="24"/>
          <w:szCs w:val="24"/>
        </w:rPr>
        <w:t xml:space="preserve"> – этот патент</w:t>
      </w:r>
    </w:p>
    <w:p w:rsidR="007E72D5" w:rsidRDefault="007E72D5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E72D5">
        <w:rPr>
          <w:rFonts w:ascii="Times New Roman" w:hAnsi="Times New Roman" w:cs="Times New Roman"/>
          <w:sz w:val="24"/>
          <w:szCs w:val="24"/>
          <w:lang w:val="en-US"/>
        </w:rPr>
        <w:t xml:space="preserve">st </w:t>
      </w:r>
      <w:r w:rsidR="00C71770">
        <w:rPr>
          <w:rFonts w:ascii="Times New Roman" w:hAnsi="Times New Roman" w:cs="Times New Roman"/>
          <w:sz w:val="24"/>
          <w:szCs w:val="24"/>
          <w:lang w:val="en-US"/>
        </w:rPr>
        <w:t>dé</w:t>
      </w:r>
      <w:r>
        <w:rPr>
          <w:rFonts w:ascii="Times New Roman" w:hAnsi="Times New Roman" w:cs="Times New Roman"/>
          <w:sz w:val="24"/>
          <w:szCs w:val="24"/>
          <w:lang w:val="en-US"/>
        </w:rPr>
        <w:t>pos</w:t>
      </w:r>
      <w:r w:rsidR="00C71770">
        <w:rPr>
          <w:rFonts w:ascii="Times New Roman" w:hAnsi="Times New Roman" w:cs="Times New Roman"/>
          <w:sz w:val="24"/>
          <w:szCs w:val="24"/>
          <w:lang w:val="en-US"/>
        </w:rPr>
        <w:t>é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71770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выдается</w:t>
      </w:r>
    </w:p>
    <w:p w:rsidR="00C71770" w:rsidRPr="00335682" w:rsidRDefault="00C71770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71770">
        <w:rPr>
          <w:rFonts w:ascii="Times New Roman" w:hAnsi="Times New Roman" w:cs="Times New Roman"/>
          <w:sz w:val="24"/>
          <w:szCs w:val="24"/>
          <w:lang w:val="en-US"/>
        </w:rPr>
        <w:t>par la suite</w:t>
      </w:r>
      <w:r>
        <w:rPr>
          <w:rFonts w:ascii="Times New Roman" w:hAnsi="Times New Roman" w:cs="Times New Roman"/>
          <w:sz w:val="24"/>
          <w:szCs w:val="24"/>
        </w:rPr>
        <w:t xml:space="preserve"> – в дальнейшем</w:t>
      </w:r>
    </w:p>
    <w:p w:rsidR="00335682" w:rsidRPr="00335682" w:rsidRDefault="00335682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 </w:t>
      </w:r>
      <w:r w:rsidRPr="00335682">
        <w:rPr>
          <w:rFonts w:ascii="Times New Roman" w:hAnsi="Times New Roman" w:cs="Times New Roman"/>
          <w:sz w:val="24"/>
          <w:szCs w:val="24"/>
          <w:lang w:val="en-US"/>
        </w:rPr>
        <w:t xml:space="preserve">coup de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pioche </w:t>
      </w:r>
      <w:r w:rsidRPr="00335682">
        <w:rPr>
          <w:rFonts w:ascii="Times New Roman" w:hAnsi="Times New Roman" w:cs="Times New Roman"/>
          <w:sz w:val="24"/>
          <w:szCs w:val="24"/>
          <w:lang w:val="en-US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>удар</w:t>
      </w:r>
      <w:r w:rsidRPr="00335682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кирки</w:t>
      </w:r>
    </w:p>
    <w:p w:rsidR="00335682" w:rsidRPr="00335682" w:rsidRDefault="00335682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5682">
        <w:rPr>
          <w:rFonts w:ascii="Times New Roman" w:hAnsi="Times New Roman" w:cs="Times New Roman"/>
          <w:sz w:val="24"/>
          <w:szCs w:val="24"/>
          <w:lang w:val="en-US"/>
        </w:rPr>
        <w:t>piliers</w:t>
      </w:r>
      <w:r>
        <w:rPr>
          <w:rFonts w:ascii="Times New Roman" w:hAnsi="Times New Roman" w:cs="Times New Roman"/>
          <w:sz w:val="24"/>
          <w:szCs w:val="24"/>
        </w:rPr>
        <w:t xml:space="preserve"> – столбы</w:t>
      </w:r>
    </w:p>
    <w:p w:rsidR="00335682" w:rsidRPr="00335682" w:rsidRDefault="00335682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5682">
        <w:rPr>
          <w:rFonts w:ascii="Times New Roman" w:hAnsi="Times New Roman" w:cs="Times New Roman"/>
          <w:sz w:val="24"/>
          <w:szCs w:val="24"/>
          <w:lang w:val="en-US"/>
        </w:rPr>
        <w:lastRenderedPageBreak/>
        <w:t>creusements</w:t>
      </w:r>
      <w:r>
        <w:rPr>
          <w:rFonts w:ascii="Times New Roman" w:hAnsi="Times New Roman" w:cs="Times New Roman"/>
          <w:sz w:val="24"/>
          <w:szCs w:val="24"/>
        </w:rPr>
        <w:t xml:space="preserve"> – рытье</w:t>
      </w:r>
    </w:p>
    <w:p w:rsidR="00335682" w:rsidRPr="00AB319A" w:rsidRDefault="00335682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35682">
        <w:rPr>
          <w:rFonts w:ascii="Times New Roman" w:hAnsi="Times New Roman" w:cs="Times New Roman"/>
          <w:sz w:val="24"/>
          <w:szCs w:val="24"/>
          <w:lang w:val="en-US"/>
        </w:rPr>
        <w:t>coulages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B319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82A8E">
        <w:rPr>
          <w:rFonts w:ascii="Times New Roman" w:hAnsi="Times New Roman" w:cs="Times New Roman"/>
          <w:sz w:val="24"/>
          <w:szCs w:val="24"/>
        </w:rPr>
        <w:t>бетонирование</w:t>
      </w:r>
    </w:p>
    <w:p w:rsidR="00AB319A" w:rsidRDefault="00AB319A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AB319A">
        <w:rPr>
          <w:rFonts w:ascii="Times New Roman" w:hAnsi="Times New Roman" w:cs="Times New Roman"/>
          <w:sz w:val="24"/>
          <w:szCs w:val="24"/>
          <w:lang w:val="en-US"/>
        </w:rPr>
        <w:t>es déblais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мусор</w:t>
      </w:r>
    </w:p>
    <w:p w:rsidR="00AB319A" w:rsidRDefault="00AB319A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AB319A">
        <w:rPr>
          <w:rFonts w:ascii="Times New Roman" w:hAnsi="Times New Roman" w:cs="Times New Roman"/>
          <w:sz w:val="24"/>
          <w:szCs w:val="24"/>
          <w:lang w:val="en-US"/>
        </w:rPr>
        <w:t>récupéraien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восстанавливали</w:t>
      </w:r>
    </w:p>
    <w:p w:rsidR="00AB319A" w:rsidRPr="00974715" w:rsidRDefault="00974715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74715">
        <w:rPr>
          <w:rFonts w:ascii="Times New Roman" w:hAnsi="Times New Roman" w:cs="Times New Roman"/>
          <w:sz w:val="24"/>
          <w:szCs w:val="24"/>
          <w:lang w:val="en-US"/>
        </w:rPr>
        <w:t>pré-peintes</w:t>
      </w:r>
      <w:r>
        <w:rPr>
          <w:rFonts w:ascii="Times New Roman" w:hAnsi="Times New Roman" w:cs="Times New Roman"/>
          <w:sz w:val="24"/>
          <w:szCs w:val="24"/>
        </w:rPr>
        <w:t xml:space="preserve"> – предварительно окрашенные</w:t>
      </w:r>
    </w:p>
    <w:p w:rsidR="00974715" w:rsidRPr="00974715" w:rsidRDefault="005C2E0D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r w:rsidR="00974715" w:rsidRPr="00974715">
        <w:rPr>
          <w:rFonts w:ascii="Times New Roman" w:hAnsi="Times New Roman" w:cs="Times New Roman"/>
          <w:sz w:val="24"/>
          <w:szCs w:val="24"/>
          <w:lang w:val="en-US"/>
        </w:rPr>
        <w:t>échafaudages</w:t>
      </w:r>
      <w:r w:rsidR="00974715">
        <w:rPr>
          <w:rFonts w:ascii="Times New Roman" w:hAnsi="Times New Roman" w:cs="Times New Roman"/>
          <w:sz w:val="24"/>
          <w:szCs w:val="24"/>
        </w:rPr>
        <w:t xml:space="preserve"> – строительные леса</w:t>
      </w:r>
    </w:p>
    <w:p w:rsidR="00974715" w:rsidRPr="00850E45" w:rsidRDefault="005C2E0D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les </w:t>
      </w:r>
      <w:r w:rsidR="00850E45" w:rsidRPr="00850E45">
        <w:rPr>
          <w:rFonts w:ascii="Times New Roman" w:hAnsi="Times New Roman" w:cs="Times New Roman"/>
          <w:sz w:val="24"/>
          <w:szCs w:val="24"/>
          <w:lang w:val="en-US"/>
        </w:rPr>
        <w:t>grues</w:t>
      </w:r>
      <w:r w:rsidR="00850E45">
        <w:rPr>
          <w:rFonts w:ascii="Times New Roman" w:hAnsi="Times New Roman" w:cs="Times New Roman"/>
          <w:sz w:val="24"/>
          <w:szCs w:val="24"/>
        </w:rPr>
        <w:t xml:space="preserve"> – краны</w:t>
      </w:r>
    </w:p>
    <w:p w:rsidR="00850E45" w:rsidRPr="00850E45" w:rsidRDefault="00850E45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50E45">
        <w:rPr>
          <w:rFonts w:ascii="Times New Roman" w:hAnsi="Times New Roman" w:cs="Times New Roman"/>
          <w:sz w:val="24"/>
          <w:szCs w:val="24"/>
          <w:lang w:val="en-US"/>
        </w:rPr>
        <w:t>maintenue ensemble</w:t>
      </w:r>
      <w:r>
        <w:rPr>
          <w:rFonts w:ascii="Times New Roman" w:hAnsi="Times New Roman" w:cs="Times New Roman"/>
          <w:sz w:val="24"/>
          <w:szCs w:val="24"/>
        </w:rPr>
        <w:t xml:space="preserve"> – удерживаемые вместе</w:t>
      </w:r>
    </w:p>
    <w:p w:rsidR="00850E45" w:rsidRDefault="00850E45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50E45">
        <w:rPr>
          <w:rFonts w:ascii="Times New Roman" w:hAnsi="Times New Roman" w:cs="Times New Roman"/>
          <w:sz w:val="24"/>
          <w:szCs w:val="24"/>
          <w:lang w:val="en-US"/>
        </w:rPr>
        <w:t>es boulons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8C5E1E">
        <w:rPr>
          <w:rFonts w:ascii="Times New Roman" w:hAnsi="Times New Roman" w:cs="Times New Roman"/>
          <w:sz w:val="24"/>
          <w:szCs w:val="24"/>
          <w:lang w:val="en-US"/>
        </w:rPr>
        <w:t>–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болты</w:t>
      </w:r>
    </w:p>
    <w:p w:rsidR="008C5E1E" w:rsidRDefault="008C5E1E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5E1E">
        <w:rPr>
          <w:rFonts w:ascii="Times New Roman" w:hAnsi="Times New Roman" w:cs="Times New Roman"/>
          <w:sz w:val="24"/>
          <w:szCs w:val="24"/>
          <w:lang w:val="en-US"/>
        </w:rPr>
        <w:t>des rivets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заклепки</w:t>
      </w:r>
    </w:p>
    <w:p w:rsidR="008C5E1E" w:rsidRPr="008C5E1E" w:rsidRDefault="008C5E1E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8C5E1E">
        <w:rPr>
          <w:rFonts w:ascii="Times New Roman" w:hAnsi="Times New Roman" w:cs="Times New Roman"/>
          <w:sz w:val="24"/>
          <w:szCs w:val="24"/>
          <w:lang w:val="en-US"/>
        </w:rPr>
        <w:t>e poids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вес</w:t>
      </w:r>
    </w:p>
    <w:p w:rsidR="008C5E1E" w:rsidRPr="008C5E1E" w:rsidRDefault="008C5E1E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5E1E">
        <w:rPr>
          <w:rFonts w:ascii="Times New Roman" w:hAnsi="Times New Roman" w:cs="Times New Roman"/>
          <w:sz w:val="24"/>
          <w:szCs w:val="24"/>
          <w:lang w:val="en-US"/>
        </w:rPr>
        <w:t>avoisinnait</w:t>
      </w:r>
      <w:r>
        <w:rPr>
          <w:rFonts w:ascii="Times New Roman" w:hAnsi="Times New Roman" w:cs="Times New Roman"/>
          <w:sz w:val="24"/>
          <w:szCs w:val="24"/>
        </w:rPr>
        <w:t xml:space="preserve"> – достигал приблизительно</w:t>
      </w:r>
    </w:p>
    <w:p w:rsidR="008C5E1E" w:rsidRPr="007E1E7D" w:rsidRDefault="008C5E1E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8C5E1E">
        <w:rPr>
          <w:rFonts w:ascii="Times New Roman" w:hAnsi="Times New Roman" w:cs="Times New Roman"/>
          <w:sz w:val="24"/>
          <w:szCs w:val="24"/>
          <w:lang w:val="en-US"/>
        </w:rPr>
        <w:t>se pencher</w:t>
      </w:r>
      <w:r>
        <w:rPr>
          <w:rFonts w:ascii="Times New Roman" w:hAnsi="Times New Roman" w:cs="Times New Roman"/>
          <w:sz w:val="24"/>
          <w:szCs w:val="24"/>
        </w:rPr>
        <w:t xml:space="preserve"> – наклоняться</w:t>
      </w:r>
    </w:p>
    <w:p w:rsidR="007E1E7D" w:rsidRPr="008C5E1E" w:rsidRDefault="007E1E7D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7E1E7D">
        <w:rPr>
          <w:rFonts w:ascii="Times New Roman" w:hAnsi="Times New Roman" w:cs="Times New Roman"/>
          <w:sz w:val="24"/>
          <w:szCs w:val="24"/>
          <w:lang w:val="en-US"/>
        </w:rPr>
        <w:t xml:space="preserve">la télégraphie sans fil – </w:t>
      </w:r>
      <w:r>
        <w:rPr>
          <w:rFonts w:ascii="Times New Roman" w:hAnsi="Times New Roman" w:cs="Times New Roman"/>
          <w:sz w:val="24"/>
          <w:szCs w:val="24"/>
        </w:rPr>
        <w:t>беспроводной</w:t>
      </w:r>
      <w:r w:rsidRPr="007E1E7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телеграф</w:t>
      </w:r>
    </w:p>
    <w:p w:rsidR="008C5E1E" w:rsidRPr="00FB14F7" w:rsidRDefault="00FB14F7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14F7">
        <w:rPr>
          <w:rFonts w:ascii="Times New Roman" w:hAnsi="Times New Roman" w:cs="Times New Roman"/>
          <w:sz w:val="24"/>
          <w:szCs w:val="24"/>
          <w:lang w:val="en-US"/>
        </w:rPr>
        <w:t>suivie</w:t>
      </w:r>
      <w:r>
        <w:rPr>
          <w:rFonts w:ascii="Times New Roman" w:hAnsi="Times New Roman" w:cs="Times New Roman"/>
          <w:sz w:val="24"/>
          <w:szCs w:val="24"/>
        </w:rPr>
        <w:t xml:space="preserve"> – последовавшая</w:t>
      </w:r>
    </w:p>
    <w:p w:rsidR="00FB14F7" w:rsidRPr="00FB14F7" w:rsidRDefault="00FB14F7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14F7">
        <w:rPr>
          <w:rFonts w:ascii="Times New Roman" w:hAnsi="Times New Roman" w:cs="Times New Roman"/>
          <w:sz w:val="24"/>
          <w:szCs w:val="24"/>
          <w:lang w:val="en-US"/>
        </w:rPr>
        <w:t>émettre</w:t>
      </w:r>
      <w:r>
        <w:rPr>
          <w:rFonts w:ascii="Times New Roman" w:hAnsi="Times New Roman" w:cs="Times New Roman"/>
          <w:sz w:val="24"/>
          <w:szCs w:val="24"/>
        </w:rPr>
        <w:t xml:space="preserve"> – передавать</w:t>
      </w:r>
    </w:p>
    <w:p w:rsidR="00FB14F7" w:rsidRPr="00FB14F7" w:rsidRDefault="00FB14F7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FB14F7">
        <w:rPr>
          <w:rFonts w:ascii="Times New Roman" w:hAnsi="Times New Roman" w:cs="Times New Roman"/>
          <w:sz w:val="24"/>
          <w:szCs w:val="24"/>
          <w:lang w:val="en-US"/>
        </w:rPr>
        <w:t>n outre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помимо этого</w:t>
      </w:r>
    </w:p>
    <w:p w:rsidR="00FB14F7" w:rsidRPr="00FB14F7" w:rsidRDefault="00FB14F7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FB14F7">
        <w:rPr>
          <w:rFonts w:ascii="Times New Roman" w:hAnsi="Times New Roman" w:cs="Times New Roman"/>
          <w:iCs/>
          <w:sz w:val="24"/>
          <w:szCs w:val="24"/>
          <w:lang w:val="en-US"/>
        </w:rPr>
        <w:t>lampadaire</w:t>
      </w:r>
      <w:r>
        <w:rPr>
          <w:rFonts w:ascii="Times New Roman" w:hAnsi="Times New Roman" w:cs="Times New Roman"/>
          <w:iCs/>
          <w:sz w:val="24"/>
          <w:szCs w:val="24"/>
        </w:rPr>
        <w:t xml:space="preserve"> – фонарный столб</w:t>
      </w:r>
    </w:p>
    <w:p w:rsidR="00FB14F7" w:rsidRDefault="00FB14F7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E7D">
        <w:rPr>
          <w:rFonts w:ascii="Times New Roman" w:hAnsi="Times New Roman" w:cs="Times New Roman"/>
          <w:iCs/>
          <w:sz w:val="24"/>
          <w:szCs w:val="24"/>
          <w:lang w:val="en-US"/>
        </w:rPr>
        <w:t>colonne</w:t>
      </w:r>
      <w:r w:rsidRPr="007E1E7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E1E7D">
        <w:rPr>
          <w:rFonts w:ascii="Times New Roman" w:hAnsi="Times New Roman" w:cs="Times New Roman"/>
          <w:iCs/>
          <w:sz w:val="24"/>
          <w:szCs w:val="24"/>
          <w:lang w:val="en-US"/>
        </w:rPr>
        <w:t>de</w:t>
      </w:r>
      <w:r w:rsidRPr="007E1E7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E1E7D">
        <w:rPr>
          <w:rFonts w:ascii="Times New Roman" w:hAnsi="Times New Roman" w:cs="Times New Roman"/>
          <w:iCs/>
          <w:sz w:val="24"/>
          <w:szCs w:val="24"/>
          <w:lang w:val="en-US"/>
        </w:rPr>
        <w:t>t</w:t>
      </w:r>
      <w:r w:rsidRPr="007E1E7D">
        <w:rPr>
          <w:rFonts w:ascii="Times New Roman" w:hAnsi="Times New Roman" w:cs="Times New Roman"/>
          <w:iCs/>
          <w:sz w:val="24"/>
          <w:szCs w:val="24"/>
        </w:rPr>
        <w:t>ô</w:t>
      </w:r>
      <w:r w:rsidRPr="007E1E7D">
        <w:rPr>
          <w:rFonts w:ascii="Times New Roman" w:hAnsi="Times New Roman" w:cs="Times New Roman"/>
          <w:iCs/>
          <w:sz w:val="24"/>
          <w:szCs w:val="24"/>
          <w:lang w:val="en-US"/>
        </w:rPr>
        <w:t>le</w:t>
      </w:r>
      <w:r w:rsidRPr="007E1E7D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7E1E7D">
        <w:rPr>
          <w:rFonts w:ascii="Times New Roman" w:hAnsi="Times New Roman" w:cs="Times New Roman"/>
          <w:iCs/>
          <w:sz w:val="24"/>
          <w:szCs w:val="24"/>
          <w:lang w:val="en-US"/>
        </w:rPr>
        <w:t>boulonn</w:t>
      </w:r>
      <w:r w:rsidRPr="007E1E7D">
        <w:rPr>
          <w:rFonts w:ascii="Times New Roman" w:hAnsi="Times New Roman" w:cs="Times New Roman"/>
          <w:iCs/>
          <w:sz w:val="24"/>
          <w:szCs w:val="24"/>
        </w:rPr>
        <w:t>é</w:t>
      </w:r>
      <w:r w:rsidRPr="007E1E7D">
        <w:rPr>
          <w:rFonts w:ascii="Times New Roman" w:hAnsi="Times New Roman" w:cs="Times New Roman"/>
          <w:iCs/>
          <w:sz w:val="24"/>
          <w:szCs w:val="24"/>
          <w:lang w:val="en-US"/>
        </w:rPr>
        <w:t>e</w:t>
      </w:r>
      <w:r w:rsidRPr="007E1E7D">
        <w:rPr>
          <w:rFonts w:ascii="Times New Roman" w:hAnsi="Times New Roman" w:cs="Times New Roman"/>
          <w:sz w:val="24"/>
          <w:szCs w:val="24"/>
          <w:lang w:val="en-US"/>
        </w:rPr>
        <w:t> </w:t>
      </w:r>
      <w:r w:rsidR="007E1E7D">
        <w:rPr>
          <w:rFonts w:ascii="Times New Roman" w:hAnsi="Times New Roman" w:cs="Times New Roman"/>
          <w:sz w:val="24"/>
          <w:szCs w:val="24"/>
        </w:rPr>
        <w:t>– колонна из листового железа с болтовым креплением</w:t>
      </w:r>
    </w:p>
    <w:p w:rsidR="007E1E7D" w:rsidRPr="007E1E7D" w:rsidRDefault="007E1E7D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E7D">
        <w:rPr>
          <w:rFonts w:ascii="Times New Roman" w:hAnsi="Times New Roman" w:cs="Times New Roman"/>
          <w:bCs/>
          <w:iCs/>
          <w:sz w:val="24"/>
          <w:szCs w:val="24"/>
          <w:lang w:val="fr-FR"/>
        </w:rPr>
        <w:t>La Liberté éclairant le monde</w:t>
      </w:r>
      <w:r w:rsidRPr="007E1E7D">
        <w:rPr>
          <w:rFonts w:ascii="Times New Roman" w:hAnsi="Times New Roman" w:cs="Times New Roman"/>
          <w:bCs/>
          <w:iCs/>
          <w:sz w:val="24"/>
          <w:szCs w:val="24"/>
        </w:rPr>
        <w:t xml:space="preserve"> – </w:t>
      </w:r>
      <w:r>
        <w:rPr>
          <w:rFonts w:ascii="Times New Roman" w:hAnsi="Times New Roman" w:cs="Times New Roman"/>
          <w:bCs/>
          <w:iCs/>
          <w:sz w:val="24"/>
          <w:szCs w:val="24"/>
        </w:rPr>
        <w:t>Свобода</w:t>
      </w:r>
      <w:r w:rsidRPr="007E1E7D">
        <w:rPr>
          <w:rFonts w:ascii="Times New Roman" w:hAnsi="Times New Roman" w:cs="Times New Roman"/>
          <w:bCs/>
          <w:iCs/>
          <w:sz w:val="24"/>
          <w:szCs w:val="24"/>
        </w:rPr>
        <w:t>,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озаряющая мир</w:t>
      </w:r>
    </w:p>
    <w:p w:rsidR="007E1E7D" w:rsidRDefault="007E1E7D" w:rsidP="007E72D5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1E7D">
        <w:rPr>
          <w:rFonts w:ascii="Times New Roman" w:hAnsi="Times New Roman" w:cs="Times New Roman"/>
          <w:sz w:val="24"/>
          <w:szCs w:val="24"/>
          <w:lang w:val="fr-FR"/>
        </w:rPr>
        <w:t>l'embouchure</w:t>
      </w:r>
      <w:r>
        <w:rPr>
          <w:rFonts w:ascii="Times New Roman" w:hAnsi="Times New Roman" w:cs="Times New Roman"/>
          <w:sz w:val="24"/>
          <w:szCs w:val="24"/>
        </w:rPr>
        <w:t xml:space="preserve"> – устье</w:t>
      </w:r>
    </w:p>
    <w:p w:rsidR="003D3475" w:rsidRDefault="003D3475" w:rsidP="00436283">
      <w:pPr>
        <w:pStyle w:val="a5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3475">
        <w:rPr>
          <w:rFonts w:ascii="Times New Roman" w:hAnsi="Times New Roman" w:cs="Times New Roman"/>
          <w:sz w:val="24"/>
          <w:szCs w:val="24"/>
          <w:lang w:val="fr-FR"/>
        </w:rPr>
        <w:t>à proximité</w:t>
      </w:r>
      <w:r w:rsidRPr="003D3475">
        <w:rPr>
          <w:rFonts w:ascii="Times New Roman" w:hAnsi="Times New Roman" w:cs="Times New Roman"/>
          <w:sz w:val="24"/>
          <w:szCs w:val="24"/>
        </w:rPr>
        <w:t xml:space="preserve"> – поблизости</w:t>
      </w:r>
    </w:p>
    <w:p w:rsidR="003D3475" w:rsidRDefault="003D3475" w:rsidP="003D3475">
      <w:pPr>
        <w:pStyle w:val="a5"/>
        <w:numPr>
          <w:ilvl w:val="0"/>
          <w:numId w:val="6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3D3475">
        <w:rPr>
          <w:rFonts w:ascii="Times New Roman" w:hAnsi="Times New Roman" w:cs="Times New Roman"/>
          <w:sz w:val="24"/>
          <w:szCs w:val="24"/>
          <w:lang w:val="fr-FR"/>
        </w:rPr>
        <w:lastRenderedPageBreak/>
        <w:t>le centenaire</w:t>
      </w:r>
      <w:r>
        <w:rPr>
          <w:rFonts w:ascii="Times New Roman" w:hAnsi="Times New Roman" w:cs="Times New Roman"/>
          <w:sz w:val="24"/>
          <w:szCs w:val="24"/>
        </w:rPr>
        <w:t xml:space="preserve"> – столетняя годовщина</w:t>
      </w:r>
    </w:p>
    <w:p w:rsidR="003D3475" w:rsidRDefault="003D3475" w:rsidP="003D3475">
      <w:pPr>
        <w:pStyle w:val="a5"/>
        <w:numPr>
          <w:ilvl w:val="0"/>
          <w:numId w:val="6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3D3475">
        <w:rPr>
          <w:rFonts w:ascii="Times New Roman" w:hAnsi="Times New Roman" w:cs="Times New Roman"/>
          <w:sz w:val="24"/>
          <w:szCs w:val="24"/>
          <w:lang w:val="fr-FR"/>
        </w:rPr>
        <w:t>fut confié</w:t>
      </w:r>
      <w:r>
        <w:rPr>
          <w:rFonts w:ascii="Times New Roman" w:hAnsi="Times New Roman" w:cs="Times New Roman"/>
          <w:sz w:val="24"/>
          <w:szCs w:val="24"/>
        </w:rPr>
        <w:t xml:space="preserve"> – был доверен</w:t>
      </w:r>
    </w:p>
    <w:p w:rsidR="003D3475" w:rsidRDefault="003D3475" w:rsidP="003D3475">
      <w:pPr>
        <w:pStyle w:val="a5"/>
        <w:numPr>
          <w:ilvl w:val="0"/>
          <w:numId w:val="6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</w:rPr>
      </w:pPr>
      <w:r w:rsidRPr="003D3475">
        <w:rPr>
          <w:rFonts w:ascii="Times New Roman" w:hAnsi="Times New Roman" w:cs="Times New Roman"/>
          <w:sz w:val="24"/>
          <w:szCs w:val="24"/>
          <w:lang w:val="fr-FR"/>
        </w:rPr>
        <w:t>un pylône</w:t>
      </w:r>
      <w:r>
        <w:rPr>
          <w:rFonts w:ascii="Times New Roman" w:hAnsi="Times New Roman" w:cs="Times New Roman"/>
          <w:sz w:val="24"/>
          <w:szCs w:val="24"/>
        </w:rPr>
        <w:t xml:space="preserve"> – пилон, решетчатая мачта, опора</w:t>
      </w:r>
    </w:p>
    <w:p w:rsidR="003D3475" w:rsidRPr="003D3475" w:rsidRDefault="003D3475" w:rsidP="003D3475">
      <w:pPr>
        <w:pStyle w:val="a5"/>
        <w:numPr>
          <w:ilvl w:val="0"/>
          <w:numId w:val="6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3475">
        <w:rPr>
          <w:rFonts w:ascii="Times New Roman" w:hAnsi="Times New Roman" w:cs="Times New Roman"/>
          <w:sz w:val="24"/>
          <w:szCs w:val="24"/>
          <w:lang w:val="fr-FR"/>
        </w:rPr>
        <w:t>les plaques de cuivre</w:t>
      </w:r>
      <w:r w:rsidRPr="003D3475">
        <w:rPr>
          <w:rFonts w:ascii="Times New Roman" w:hAnsi="Times New Roman" w:cs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 w:cs="Times New Roman"/>
          <w:sz w:val="24"/>
          <w:szCs w:val="24"/>
        </w:rPr>
        <w:t>медные</w:t>
      </w:r>
      <w:r w:rsidRPr="003D347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пластины</w:t>
      </w:r>
    </w:p>
    <w:p w:rsidR="003D3475" w:rsidRPr="003D3475" w:rsidRDefault="003D3475" w:rsidP="003D3475">
      <w:pPr>
        <w:pStyle w:val="a5"/>
        <w:numPr>
          <w:ilvl w:val="0"/>
          <w:numId w:val="6"/>
        </w:numPr>
        <w:spacing w:line="360" w:lineRule="auto"/>
        <w:ind w:left="709" w:hanging="425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D3475">
        <w:rPr>
          <w:rFonts w:ascii="Times New Roman" w:hAnsi="Times New Roman" w:cs="Times New Roman"/>
          <w:sz w:val="24"/>
          <w:szCs w:val="24"/>
          <w:lang w:val="fr-FR"/>
        </w:rPr>
        <w:t>martelées</w:t>
      </w:r>
      <w:r>
        <w:rPr>
          <w:rFonts w:ascii="Times New Roman" w:hAnsi="Times New Roman" w:cs="Times New Roman"/>
          <w:sz w:val="24"/>
          <w:szCs w:val="24"/>
        </w:rPr>
        <w:t xml:space="preserve"> – кованые </w:t>
      </w:r>
    </w:p>
    <w:p w:rsidR="003D3475" w:rsidRPr="003D3475" w:rsidRDefault="003D3475" w:rsidP="003D3475">
      <w:pPr>
        <w:pStyle w:val="a5"/>
        <w:numPr>
          <w:ilvl w:val="0"/>
          <w:numId w:val="6"/>
        </w:numPr>
        <w:spacing w:line="360" w:lineRule="auto"/>
        <w:ind w:left="709" w:hanging="425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</w:pPr>
      <w:hyperlink r:id="rId45" w:tooltip="Colosse de Rhodes" w:history="1">
        <w:r w:rsidRPr="003D3475">
          <w:rPr>
            <w:rStyle w:val="aa"/>
            <w:rFonts w:ascii="Times New Roman" w:hAnsi="Times New Roman" w:cs="Times New Roman"/>
            <w:color w:val="000000" w:themeColor="text1"/>
            <w:sz w:val="24"/>
            <w:szCs w:val="24"/>
            <w:u w:val="none"/>
            <w:lang w:val="fr-FR"/>
          </w:rPr>
          <w:t>colosse de Rhodes</w:t>
        </w:r>
      </w:hyperlink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– Колосс Родосский</w:t>
      </w:r>
    </w:p>
    <w:p w:rsidR="002C6304" w:rsidRPr="003D3475" w:rsidRDefault="002C6304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6304" w:rsidRPr="003D3475" w:rsidRDefault="002C6304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6304" w:rsidRPr="003D3475" w:rsidRDefault="002C6304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6304" w:rsidRPr="003D3475" w:rsidRDefault="002C6304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6304" w:rsidRDefault="002C6304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E2ACD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E2ACD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E2ACD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E2ACD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E2ACD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4E2ACD" w:rsidRPr="003D3475" w:rsidRDefault="004E2ACD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C6304" w:rsidRPr="003D3475" w:rsidRDefault="002C6304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2006B" w:rsidRPr="0060063A" w:rsidRDefault="0022006B" w:rsidP="0022006B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b/>
          <w:sz w:val="24"/>
          <w:szCs w:val="24"/>
          <w:lang w:val="en-GB"/>
        </w:rPr>
        <w:lastRenderedPageBreak/>
        <w:t>Références</w:t>
      </w:r>
    </w:p>
    <w:p w:rsidR="0022006B" w:rsidRPr="0060063A" w:rsidRDefault="0022006B" w:rsidP="0022006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bCs/>
          <w:sz w:val="24"/>
          <w:szCs w:val="24"/>
          <w:lang w:val="en-US"/>
        </w:rPr>
        <w:t>Georges Barral "Le panthéon scientifique de la Tour Eiffel", 1891.</w:t>
      </w:r>
    </w:p>
    <w:p w:rsidR="0022006B" w:rsidRPr="0060063A" w:rsidRDefault="0022006B" w:rsidP="0022006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bCs/>
          <w:sz w:val="24"/>
          <w:szCs w:val="24"/>
          <w:lang w:val="en-US"/>
        </w:rPr>
        <w:t>A. Chachourina “La Tour Eiffel”</w:t>
      </w:r>
      <w:r w:rsidRPr="0060063A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, </w:t>
      </w:r>
      <w:r w:rsidRPr="0060063A">
        <w:rPr>
          <w:rFonts w:ascii="Times New Roman" w:hAnsi="Times New Roman" w:cs="Times New Roman"/>
          <w:bCs/>
          <w:sz w:val="24"/>
          <w:szCs w:val="24"/>
        </w:rPr>
        <w:t>Издательство</w:t>
      </w:r>
      <w:r w:rsidRPr="0060063A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 «</w:t>
      </w:r>
      <w:r w:rsidRPr="0060063A">
        <w:rPr>
          <w:rFonts w:ascii="Times New Roman" w:hAnsi="Times New Roman" w:cs="Times New Roman"/>
          <w:bCs/>
          <w:sz w:val="24"/>
          <w:szCs w:val="24"/>
        </w:rPr>
        <w:t>Люмьер</w:t>
      </w:r>
      <w:r w:rsidRPr="0060063A">
        <w:rPr>
          <w:rFonts w:ascii="Times New Roman" w:hAnsi="Times New Roman" w:cs="Times New Roman"/>
          <w:bCs/>
          <w:sz w:val="24"/>
          <w:szCs w:val="24"/>
          <w:lang w:val="en-GB"/>
        </w:rPr>
        <w:t xml:space="preserve">», </w:t>
      </w:r>
      <w:r w:rsidRPr="0060063A">
        <w:rPr>
          <w:rFonts w:ascii="Times New Roman" w:hAnsi="Times New Roman" w:cs="Times New Roman"/>
          <w:bCs/>
          <w:sz w:val="24"/>
          <w:szCs w:val="24"/>
          <w:lang w:val="en-US"/>
        </w:rPr>
        <w:t>2011.</w:t>
      </w:r>
    </w:p>
    <w:p w:rsidR="0022006B" w:rsidRPr="0060063A" w:rsidRDefault="0022006B" w:rsidP="0022006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</w:pP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Site </w:t>
      </w:r>
      <w:hyperlink r:id="rId46" w:history="1">
        <w:r w:rsidRPr="0060063A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https</w:t>
        </w:r>
        <w:r w:rsidRPr="0060063A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GB"/>
          </w:rPr>
          <w:t>://</w:t>
        </w:r>
        <w:r w:rsidRPr="0060063A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fra</w:t>
        </w:r>
        <w:r w:rsidRPr="0060063A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GB"/>
          </w:rPr>
          <w:t>.1</w:t>
        </w:r>
        <w:r w:rsidRPr="0060063A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sept</w:t>
        </w:r>
        <w:r w:rsidRPr="0060063A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GB"/>
          </w:rPr>
          <w:t>.</w:t>
        </w:r>
        <w:r w:rsidRPr="0060063A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ru</w:t>
        </w:r>
        <w:r w:rsidRPr="0060063A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GB"/>
          </w:rPr>
          <w:t>/</w:t>
        </w:r>
        <w:r w:rsidRPr="0060063A">
          <w:rPr>
            <w:rFonts w:ascii="Times New Roman" w:hAnsi="Times New Roman" w:cs="Times New Roman"/>
            <w:color w:val="000000" w:themeColor="text1"/>
            <w:sz w:val="24"/>
            <w:szCs w:val="24"/>
            <w:u w:val="single"/>
            <w:lang w:val="en-US"/>
          </w:rPr>
          <w:t>article</w:t>
        </w:r>
      </w:hyperlink>
      <w:r w:rsidRPr="006006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</w:rPr>
        <w:t>Надежда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 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</w:rPr>
        <w:t>Рубаник</w:t>
      </w:r>
      <w:r w:rsidRPr="0060063A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 xml:space="preserve"> </w:t>
      </w:r>
      <w:r w:rsidR="00CD3D19">
        <w:rPr>
          <w:rFonts w:ascii="Times New Roman" w:hAnsi="Times New Roman" w:cs="Times New Roman"/>
          <w:b/>
          <w:color w:val="000000" w:themeColor="text1"/>
          <w:sz w:val="24"/>
          <w:szCs w:val="24"/>
          <w:lang w:val="en-GB"/>
        </w:rPr>
        <w:t>“</w:t>
      </w:r>
      <w:bookmarkStart w:id="0" w:name="_GoBack"/>
      <w:bookmarkEnd w:id="0"/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Je vous salue, ma France</w:t>
      </w:r>
      <w:r w:rsidRPr="0060063A">
        <w:rPr>
          <w:rFonts w:ascii="Times New Roman" w:hAnsi="Times New Roman" w:cs="Times New Roman"/>
          <w:color w:val="000000" w:themeColor="text1"/>
          <w:sz w:val="24"/>
          <w:szCs w:val="24"/>
          <w:lang w:val="en-GB"/>
        </w:rPr>
        <w:t xml:space="preserve">. </w:t>
      </w:r>
      <w:r w:rsidRPr="006006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La tour Eiffel</w:t>
      </w:r>
      <w:r w:rsidR="00CD3D19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US"/>
        </w:rPr>
        <w:t>”</w:t>
      </w:r>
      <w:r w:rsidRPr="0060063A">
        <w:rPr>
          <w:rFonts w:ascii="Times New Roman" w:hAnsi="Times New Roman" w:cs="Times New Roman"/>
          <w:bCs/>
          <w:color w:val="000000" w:themeColor="text1"/>
          <w:sz w:val="24"/>
          <w:szCs w:val="24"/>
          <w:lang w:val="en-GB"/>
        </w:rPr>
        <w:t>.</w:t>
      </w:r>
    </w:p>
    <w:p w:rsidR="0022006B" w:rsidRPr="004E2ACD" w:rsidRDefault="0022006B" w:rsidP="0022006B">
      <w:pPr>
        <w:numPr>
          <w:ilvl w:val="0"/>
          <w:numId w:val="1"/>
        </w:numPr>
        <w:spacing w:line="36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063A">
        <w:rPr>
          <w:rFonts w:ascii="Times New Roman" w:hAnsi="Times New Roman" w:cs="Times New Roman"/>
          <w:sz w:val="24"/>
          <w:szCs w:val="24"/>
          <w:lang w:val="en-GB"/>
        </w:rPr>
        <w:t>Site</w:t>
      </w:r>
      <w:r w:rsidRPr="0060063A">
        <w:rPr>
          <w:rFonts w:ascii="Times New Roman" w:hAnsi="Times New Roman" w:cs="Times New Roman"/>
          <w:sz w:val="24"/>
          <w:szCs w:val="24"/>
        </w:rPr>
        <w:t xml:space="preserve"> </w:t>
      </w:r>
      <w:r w:rsidRPr="0060063A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Pr="0060063A">
        <w:rPr>
          <w:rFonts w:ascii="Times New Roman" w:hAnsi="Times New Roman" w:cs="Times New Roman"/>
          <w:sz w:val="24"/>
          <w:szCs w:val="24"/>
        </w:rPr>
        <w:t>.</w:t>
      </w:r>
      <w:r w:rsidRPr="0060063A">
        <w:rPr>
          <w:rFonts w:ascii="Times New Roman" w:hAnsi="Times New Roman" w:cs="Times New Roman"/>
          <w:bCs/>
          <w:sz w:val="24"/>
          <w:szCs w:val="24"/>
        </w:rPr>
        <w:t>Paris-Life.info</w:t>
      </w:r>
      <w:r w:rsidRPr="0060063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0063A">
        <w:rPr>
          <w:rFonts w:ascii="Times New Roman" w:hAnsi="Times New Roman" w:cs="Times New Roman"/>
          <w:bCs/>
          <w:sz w:val="24"/>
          <w:szCs w:val="24"/>
        </w:rPr>
        <w:t xml:space="preserve">Лора Мур </w:t>
      </w:r>
      <w:r w:rsidRPr="0060063A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Pr="0060063A">
        <w:rPr>
          <w:rFonts w:ascii="Times New Roman" w:hAnsi="Times New Roman" w:cs="Times New Roman"/>
          <w:bCs/>
          <w:sz w:val="24"/>
          <w:szCs w:val="24"/>
        </w:rPr>
        <w:t>Эйфелева Башня в Париже» 21.11.2016.</w:t>
      </w: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E2ACD" w:rsidRDefault="004E2ACD" w:rsidP="004E2ACD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006B" w:rsidRPr="0060063A" w:rsidRDefault="004E2ACD" w:rsidP="004E2ACD">
      <w:pPr>
        <w:spacing w:line="360" w:lineRule="auto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E2A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Préparé par Vladislav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J</w:t>
      </w:r>
      <w:r w:rsidRPr="004E2AC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ilitsk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en-US"/>
        </w:rPr>
        <w:t>i, 9A</w:t>
      </w:r>
    </w:p>
    <w:p w:rsidR="0022006B" w:rsidRPr="0060063A" w:rsidRDefault="0022006B" w:rsidP="0022006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A2133" w:rsidRPr="0060063A" w:rsidRDefault="009A2133">
      <w:pPr>
        <w:rPr>
          <w:rFonts w:ascii="Times New Roman" w:hAnsi="Times New Roman" w:cs="Times New Roman"/>
          <w:sz w:val="24"/>
          <w:szCs w:val="24"/>
        </w:rPr>
      </w:pPr>
    </w:p>
    <w:sectPr w:rsidR="009A2133" w:rsidRPr="0060063A" w:rsidSect="0060063A">
      <w:footerReference w:type="default" r:id="rId47"/>
      <w:pgSz w:w="8419" w:h="11906" w:orient="landscape"/>
      <w:pgMar w:top="1134" w:right="851" w:bottom="1134" w:left="1134" w:header="709" w:footer="709" w:gutter="0"/>
      <w:pgBorders w:display="firstPage" w:offsetFrom="page">
        <w:top w:val="thinThickSmallGap" w:sz="24" w:space="24" w:color="FF0000"/>
        <w:left w:val="thinThickSmallGap" w:sz="24" w:space="24" w:color="FF0000"/>
        <w:bottom w:val="thinThickSmallGap" w:sz="24" w:space="24" w:color="FF0000"/>
        <w:right w:val="thinThickSmallGap" w:sz="24" w:space="24" w:color="FF0000"/>
      </w:pgBorders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2464" w:rsidRDefault="00062464" w:rsidP="00C10D81">
      <w:pPr>
        <w:spacing w:after="0" w:line="240" w:lineRule="auto"/>
      </w:pPr>
      <w:r>
        <w:separator/>
      </w:r>
    </w:p>
  </w:endnote>
  <w:endnote w:type="continuationSeparator" w:id="0">
    <w:p w:rsidR="00062464" w:rsidRDefault="00062464" w:rsidP="00C10D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85880671"/>
      <w:docPartObj>
        <w:docPartGallery w:val="Page Numbers (Bottom of Page)"/>
        <w:docPartUnique/>
      </w:docPartObj>
    </w:sdtPr>
    <w:sdtEndPr/>
    <w:sdtContent>
      <w:p w:rsidR="009A2FCF" w:rsidRDefault="009A2FCF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3D19">
          <w:rPr>
            <w:noProof/>
          </w:rPr>
          <w:t>30</w:t>
        </w:r>
        <w:r>
          <w:fldChar w:fldCharType="end"/>
        </w:r>
      </w:p>
    </w:sdtContent>
  </w:sdt>
  <w:p w:rsidR="009A2FCF" w:rsidRDefault="009A2FC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2464" w:rsidRDefault="00062464" w:rsidP="00C10D81">
      <w:pPr>
        <w:spacing w:after="0" w:line="240" w:lineRule="auto"/>
      </w:pPr>
      <w:r>
        <w:separator/>
      </w:r>
    </w:p>
  </w:footnote>
  <w:footnote w:type="continuationSeparator" w:id="0">
    <w:p w:rsidR="00062464" w:rsidRDefault="00062464" w:rsidP="00C10D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334EF6"/>
    <w:multiLevelType w:val="hybridMultilevel"/>
    <w:tmpl w:val="FB3E2A18"/>
    <w:lvl w:ilvl="0" w:tplc="32BEEE0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5A34C7"/>
    <w:multiLevelType w:val="multilevel"/>
    <w:tmpl w:val="D86661F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956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04" w:hanging="2160"/>
      </w:pPr>
      <w:rPr>
        <w:rFonts w:hint="default"/>
      </w:rPr>
    </w:lvl>
  </w:abstractNum>
  <w:abstractNum w:abstractNumId="2" w15:restartNumberingAfterBreak="0">
    <w:nsid w:val="35705728"/>
    <w:multiLevelType w:val="hybridMultilevel"/>
    <w:tmpl w:val="F918D6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C61E98"/>
    <w:multiLevelType w:val="hybridMultilevel"/>
    <w:tmpl w:val="F27E6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772407B"/>
    <w:multiLevelType w:val="hybridMultilevel"/>
    <w:tmpl w:val="407A16BE"/>
    <w:lvl w:ilvl="0" w:tplc="A26A2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7AC7644F"/>
    <w:multiLevelType w:val="hybridMultilevel"/>
    <w:tmpl w:val="DE8E8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grammar="clean"/>
  <w:defaultTabStop w:val="708"/>
  <w:bookFoldPrint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06B"/>
    <w:rsid w:val="00062464"/>
    <w:rsid w:val="00125B73"/>
    <w:rsid w:val="0012724B"/>
    <w:rsid w:val="00180459"/>
    <w:rsid w:val="001B4B60"/>
    <w:rsid w:val="0022006B"/>
    <w:rsid w:val="002265AD"/>
    <w:rsid w:val="002469DD"/>
    <w:rsid w:val="00250968"/>
    <w:rsid w:val="00266F5A"/>
    <w:rsid w:val="002816E6"/>
    <w:rsid w:val="002C6304"/>
    <w:rsid w:val="00335682"/>
    <w:rsid w:val="003841DA"/>
    <w:rsid w:val="003B21E0"/>
    <w:rsid w:val="003D3475"/>
    <w:rsid w:val="00415B3B"/>
    <w:rsid w:val="00472DFB"/>
    <w:rsid w:val="004E2ACD"/>
    <w:rsid w:val="004F7928"/>
    <w:rsid w:val="005C2E0D"/>
    <w:rsid w:val="005C57EA"/>
    <w:rsid w:val="0060063A"/>
    <w:rsid w:val="006541FE"/>
    <w:rsid w:val="00782A8E"/>
    <w:rsid w:val="007E1E7D"/>
    <w:rsid w:val="007E72D5"/>
    <w:rsid w:val="00850E45"/>
    <w:rsid w:val="0086384F"/>
    <w:rsid w:val="00885500"/>
    <w:rsid w:val="008C4A1D"/>
    <w:rsid w:val="008C5E1E"/>
    <w:rsid w:val="00941CB6"/>
    <w:rsid w:val="00974715"/>
    <w:rsid w:val="009A2133"/>
    <w:rsid w:val="009A2FCF"/>
    <w:rsid w:val="00AB319A"/>
    <w:rsid w:val="00B13707"/>
    <w:rsid w:val="00B1645C"/>
    <w:rsid w:val="00B16E6F"/>
    <w:rsid w:val="00B63391"/>
    <w:rsid w:val="00B71C66"/>
    <w:rsid w:val="00BA2F70"/>
    <w:rsid w:val="00C10D81"/>
    <w:rsid w:val="00C71770"/>
    <w:rsid w:val="00CD3D19"/>
    <w:rsid w:val="00CD5211"/>
    <w:rsid w:val="00CF2DD8"/>
    <w:rsid w:val="00D853F8"/>
    <w:rsid w:val="00D9026C"/>
    <w:rsid w:val="00DB5B80"/>
    <w:rsid w:val="00E7009E"/>
    <w:rsid w:val="00E7179D"/>
    <w:rsid w:val="00E9128D"/>
    <w:rsid w:val="00F445C3"/>
    <w:rsid w:val="00FB14F7"/>
    <w:rsid w:val="00FD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C90FD"/>
  <w15:chartTrackingRefBased/>
  <w15:docId w15:val="{E9C26147-5767-45D3-941A-1ECB02584D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85500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885500"/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250968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10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0D81"/>
  </w:style>
  <w:style w:type="paragraph" w:styleId="a8">
    <w:name w:val="footer"/>
    <w:basedOn w:val="a"/>
    <w:link w:val="a9"/>
    <w:uiPriority w:val="99"/>
    <w:unhideWhenUsed/>
    <w:rsid w:val="00C10D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0D81"/>
  </w:style>
  <w:style w:type="character" w:styleId="aa">
    <w:name w:val="Hyperlink"/>
    <w:basedOn w:val="a0"/>
    <w:uiPriority w:val="99"/>
    <w:unhideWhenUsed/>
    <w:rsid w:val="00266F5A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266F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266F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fr.wikipedia.org/wiki/%C3%89tats-Unis" TargetMode="External"/><Relationship Id="rId39" Type="http://schemas.openxmlformats.org/officeDocument/2006/relationships/hyperlink" Target="https://fr.wikipedia.org/wiki/1865" TargetMode="External"/><Relationship Id="rId21" Type="http://schemas.openxmlformats.org/officeDocument/2006/relationships/hyperlink" Target="https://www.merveilles-du-monde.com/Tour-Eiffel/Travail-en-atelier.php" TargetMode="External"/><Relationship Id="rId34" Type="http://schemas.openxmlformats.org/officeDocument/2006/relationships/hyperlink" Target="https://fr.wikipedia.org/wiki/D%C3%A9claration_d%27ind%C3%A9pendance_des_%C3%89tats-Unis" TargetMode="External"/><Relationship Id="rId42" Type="http://schemas.openxmlformats.org/officeDocument/2006/relationships/hyperlink" Target="https://fr.wikipedia.org/wiki/1879" TargetMode="External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fr.wikipedia.org/wiki/Liberty_Island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hyperlink" Target="https://fr.wikipedia.org/wiki/Ellis_Island" TargetMode="External"/><Relationship Id="rId37" Type="http://schemas.openxmlformats.org/officeDocument/2006/relationships/hyperlink" Target="https://fr.wikipedia.org/wiki/Coll%C3%A8ge_de_France" TargetMode="External"/><Relationship Id="rId40" Type="http://schemas.openxmlformats.org/officeDocument/2006/relationships/hyperlink" Target="https://fr.wikipedia.org/wiki/1871" TargetMode="External"/><Relationship Id="rId45" Type="http://schemas.openxmlformats.org/officeDocument/2006/relationships/hyperlink" Target="https://fr.wikipedia.org/wiki/Colosse_de_Rhod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jpeg"/><Relationship Id="rId28" Type="http://schemas.openxmlformats.org/officeDocument/2006/relationships/hyperlink" Target="https://fr.wikipedia.org/wiki/New_York" TargetMode="External"/><Relationship Id="rId36" Type="http://schemas.openxmlformats.org/officeDocument/2006/relationships/hyperlink" Target="https://fr.wikipedia.org/wiki/Grover_Cleveland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fr.wikipedia.org/wiki/Hudson_(fleuve)" TargetMode="External"/><Relationship Id="rId44" Type="http://schemas.openxmlformats.org/officeDocument/2006/relationships/hyperlink" Target="https://fr.wikipedia.org/wiki/Colosse_de_Rhod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hyperlink" Target="https://fr.wikipedia.org/wiki/Sculpture_monumentale" TargetMode="External"/><Relationship Id="rId30" Type="http://schemas.openxmlformats.org/officeDocument/2006/relationships/hyperlink" Target="https://fr.wikipedia.org/wiki/Manhattan" TargetMode="External"/><Relationship Id="rId35" Type="http://schemas.openxmlformats.org/officeDocument/2006/relationships/hyperlink" Target="https://fr.wikipedia.org/wiki/Pr%C3%A9sident_des_%C3%89tats-Unis" TargetMode="External"/><Relationship Id="rId43" Type="http://schemas.openxmlformats.org/officeDocument/2006/relationships/hyperlink" Target="https://fr.wikipedia.org/wiki/Gustave_Eiffel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fr.wikipedia.org/wiki/Monument" TargetMode="External"/><Relationship Id="rId33" Type="http://schemas.openxmlformats.org/officeDocument/2006/relationships/hyperlink" Target="https://fr.wikipedia.org/wiki/France" TargetMode="External"/><Relationship Id="rId38" Type="http://schemas.openxmlformats.org/officeDocument/2006/relationships/hyperlink" Target="https://fr.wikipedia.org/wiki/%C3%89douard_Lefebvre_de_Laboulaye" TargetMode="External"/><Relationship Id="rId46" Type="http://schemas.openxmlformats.org/officeDocument/2006/relationships/hyperlink" Target="https://fra.1sept.ru/article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fr.wikipedia.org/wiki/Auguste_Bartholdi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D58DE-DE22-413B-A64E-E0255B58D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30</Pages>
  <Words>3119</Words>
  <Characters>17782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Gustave Eiffel</vt:lpstr>
    </vt:vector>
  </TitlesOfParts>
  <Company>Nijni Taguil</Company>
  <LinksUpToDate>false</LinksUpToDate>
  <CharactersWithSpaces>20860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Gustave Eiffel</dc:title>
  <dc:subject/>
  <dc:creator>2021</dc:creator>
  <cp:keywords/>
  <dc:description/>
  <cp:lastModifiedBy>КЦ</cp:lastModifiedBy>
  <cp:revision>10</cp:revision>
  <cp:lastPrinted>2021-11-01T16:08:00Z</cp:lastPrinted>
  <dcterms:created xsi:type="dcterms:W3CDTF">2021-11-01T15:39:00Z</dcterms:created>
  <dcterms:modified xsi:type="dcterms:W3CDTF">2021-11-02T10:03:00Z</dcterms:modified>
</cp:coreProperties>
</file>